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541"/>
        <w:gridCol w:w="2587"/>
        <w:gridCol w:w="1795"/>
      </w:tblGrid>
      <w:tr w:rsidR="00B3372A" w:rsidRPr="001C55D1">
        <w:trPr>
          <w:trHeight w:val="284"/>
        </w:trPr>
        <w:tc>
          <w:tcPr>
            <w:tcW w:w="5541" w:type="dxa"/>
            <w:tcBorders>
              <w:top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72A" w:rsidRPr="001C55D1" w:rsidRDefault="00B3372A" w:rsidP="00361C5D">
            <w:r>
              <w:t>Bieter</w:t>
            </w: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3372A" w:rsidRPr="001C55D1" w:rsidRDefault="00B3372A" w:rsidP="00361C5D">
            <w:r w:rsidRPr="001C55D1">
              <w:t>Vergabenummer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:rsidR="00B3372A" w:rsidRPr="001C55D1" w:rsidRDefault="00B3372A" w:rsidP="00361C5D">
            <w:r>
              <w:t>Datum</w:t>
            </w:r>
          </w:p>
        </w:tc>
      </w:tr>
      <w:tr w:rsidR="00B3372A" w:rsidRPr="0025285E">
        <w:trPr>
          <w:trHeight w:val="284"/>
        </w:trPr>
        <w:tc>
          <w:tcPr>
            <w:tcW w:w="5541" w:type="dxa"/>
            <w:tcBorders>
              <w:bottom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72A" w:rsidRPr="0025285E" w:rsidRDefault="00B3372A" w:rsidP="00361C5D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3372A" w:rsidRPr="0025285E" w:rsidRDefault="00B3372A" w:rsidP="00361C5D">
            <w:pPr>
              <w:rPr>
                <w:b/>
              </w:rPr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:rsidR="00B3372A" w:rsidRPr="0025285E" w:rsidRDefault="00B3372A" w:rsidP="00361C5D">
            <w:pPr>
              <w:rPr>
                <w:b/>
              </w:rPr>
            </w:pPr>
          </w:p>
        </w:tc>
      </w:tr>
      <w:tr w:rsidR="00B3372A" w:rsidRPr="001C55D1">
        <w:trPr>
          <w:trHeight w:val="284"/>
        </w:trPr>
        <w:tc>
          <w:tcPr>
            <w:tcW w:w="5541" w:type="dxa"/>
            <w:tcBorders>
              <w:top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72A" w:rsidRPr="001C55D1" w:rsidRDefault="00B3372A" w:rsidP="00361C5D">
            <w:r w:rsidRPr="001C55D1">
              <w:t>Baumaßnahme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noWrap/>
            <w:vAlign w:val="center"/>
          </w:tcPr>
          <w:p w:rsidR="00B3372A" w:rsidRPr="001C55D1" w:rsidRDefault="00B3372A" w:rsidP="00361C5D"/>
        </w:tc>
      </w:tr>
      <w:tr w:rsidR="00B3372A" w:rsidRPr="001C55D1">
        <w:trPr>
          <w:trHeight w:val="284"/>
        </w:trPr>
        <w:tc>
          <w:tcPr>
            <w:tcW w:w="9923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72A" w:rsidRPr="001C55D1" w:rsidRDefault="00B3372A" w:rsidP="00361C5D"/>
        </w:tc>
      </w:tr>
      <w:tr w:rsidR="00B3372A" w:rsidRPr="001C55D1">
        <w:trPr>
          <w:trHeight w:val="284"/>
        </w:trPr>
        <w:tc>
          <w:tcPr>
            <w:tcW w:w="9923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72A" w:rsidRPr="001C55D1" w:rsidRDefault="00B3372A" w:rsidP="00361C5D"/>
        </w:tc>
      </w:tr>
      <w:tr w:rsidR="00B3372A" w:rsidRPr="001C55D1" w:rsidTr="0025285E">
        <w:trPr>
          <w:trHeight w:val="283"/>
        </w:trPr>
        <w:tc>
          <w:tcPr>
            <w:tcW w:w="5541" w:type="dxa"/>
            <w:tcBorders>
              <w:top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72A" w:rsidRPr="001C55D1" w:rsidRDefault="00F76423" w:rsidP="00361C5D">
            <w:r>
              <w:t>Leistung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noWrap/>
            <w:vAlign w:val="center"/>
          </w:tcPr>
          <w:p w:rsidR="00B3372A" w:rsidRPr="001C55D1" w:rsidRDefault="00B3372A" w:rsidP="00361C5D"/>
        </w:tc>
      </w:tr>
      <w:tr w:rsidR="00B3372A" w:rsidRPr="001C55D1">
        <w:trPr>
          <w:trHeight w:val="284"/>
        </w:trPr>
        <w:tc>
          <w:tcPr>
            <w:tcW w:w="9923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72A" w:rsidRPr="001C55D1" w:rsidRDefault="00B3372A" w:rsidP="00361C5D"/>
        </w:tc>
      </w:tr>
    </w:tbl>
    <w:p w:rsidR="00B3372A" w:rsidRPr="00B3372A" w:rsidRDefault="00B3372A" w:rsidP="00B3372A"/>
    <w:p w:rsidR="00B3372A" w:rsidRPr="00B3372A" w:rsidRDefault="00B3372A" w:rsidP="00B3372A">
      <w:pPr>
        <w:rPr>
          <w:b/>
          <w:bCs/>
        </w:rPr>
      </w:pPr>
      <w:r w:rsidRPr="00B3372A">
        <w:rPr>
          <w:b/>
          <w:bCs/>
        </w:rPr>
        <w:t>Lohngleitklausel</w:t>
      </w:r>
      <w:r w:rsidR="00426780">
        <w:rPr>
          <w:b/>
          <w:bCs/>
        </w:rPr>
        <w:t xml:space="preserve"> zum Angebot</w:t>
      </w:r>
    </w:p>
    <w:p w:rsidR="00B3372A" w:rsidRPr="003A44A5" w:rsidRDefault="003A44A5" w:rsidP="00B3372A">
      <w:pPr>
        <w:rPr>
          <w:i/>
        </w:rPr>
      </w:pPr>
      <w:r w:rsidRPr="003A44A5">
        <w:rPr>
          <w:i/>
        </w:rPr>
        <w:t>Hinweise:</w:t>
      </w:r>
    </w:p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2"/>
        <w:gridCol w:w="140"/>
        <w:gridCol w:w="685"/>
        <w:gridCol w:w="273"/>
        <w:gridCol w:w="2185"/>
        <w:gridCol w:w="411"/>
        <w:gridCol w:w="1229"/>
        <w:gridCol w:w="1368"/>
        <w:gridCol w:w="275"/>
        <w:gridCol w:w="1886"/>
        <w:gridCol w:w="349"/>
      </w:tblGrid>
      <w:tr w:rsidR="00022E84" w:rsidRPr="003A44A5">
        <w:trPr>
          <w:gridAfter w:val="1"/>
          <w:wAfter w:w="360" w:type="dxa"/>
          <w:cantSplit/>
          <w:trHeight w:val="284"/>
        </w:trPr>
        <w:tc>
          <w:tcPr>
            <w:tcW w:w="9923" w:type="dxa"/>
            <w:gridSpan w:val="10"/>
            <w:noWrap/>
            <w:tcMar>
              <w:left w:w="28" w:type="dxa"/>
            </w:tcMar>
            <w:vAlign w:val="center"/>
          </w:tcPr>
          <w:p w:rsidR="00022E84" w:rsidRPr="003A44A5" w:rsidRDefault="00022E84" w:rsidP="00022E84">
            <w:pPr>
              <w:rPr>
                <w:i/>
              </w:rPr>
            </w:pPr>
            <w:r w:rsidRPr="003A44A5">
              <w:rPr>
                <w:i/>
              </w:rPr>
              <w:t>Wenn kein Änderungssatz angegeben ist, besteht kein Anspruch auf Erstattung von Lohn- und Gehalt</w:t>
            </w:r>
            <w:r w:rsidRPr="003A44A5">
              <w:rPr>
                <w:i/>
              </w:rPr>
              <w:t>s</w:t>
            </w:r>
            <w:r w:rsidRPr="003A44A5">
              <w:rPr>
                <w:i/>
              </w:rPr>
              <w:t>mehraufwendungen.</w:t>
            </w:r>
          </w:p>
          <w:p w:rsidR="00022E84" w:rsidRPr="003A44A5" w:rsidRDefault="00022E84" w:rsidP="00022E84">
            <w:pPr>
              <w:rPr>
                <w:i/>
              </w:rPr>
            </w:pPr>
            <w:r w:rsidRPr="003A44A5">
              <w:rPr>
                <w:i/>
              </w:rPr>
              <w:t>Pro Abschnitt ist nur ein einheitlicher Änderungssatz zulässig.</w:t>
            </w:r>
          </w:p>
          <w:p w:rsidR="00022E84" w:rsidRPr="003A44A5" w:rsidRDefault="00022E84" w:rsidP="00022E84">
            <w:pPr>
              <w:rPr>
                <w:i/>
              </w:rPr>
            </w:pPr>
            <w:r w:rsidRPr="003A44A5">
              <w:rPr>
                <w:i/>
              </w:rPr>
              <w:t>Die angebotenen Änderungssätze werden in die Wertung einbezogen.</w:t>
            </w:r>
          </w:p>
          <w:p w:rsidR="00022E84" w:rsidRPr="003A44A5" w:rsidRDefault="00022E84" w:rsidP="00022E84">
            <w:pPr>
              <w:jc w:val="left"/>
              <w:rPr>
                <w:i/>
              </w:rPr>
            </w:pPr>
            <w:r w:rsidRPr="003A44A5">
              <w:rPr>
                <w:i/>
              </w:rPr>
              <w:t>Auf ein Angebot, bei dem im Änderungssatz auch andere als lohn- und gehaltsbezogene Anteile enthalten sind, kann der Zuschlag nicht erteilt werden.</w:t>
            </w:r>
          </w:p>
        </w:tc>
      </w:tr>
      <w:tr w:rsidR="00022E84" w:rsidRPr="000B0DDC">
        <w:trPr>
          <w:gridAfter w:val="1"/>
          <w:wAfter w:w="360" w:type="dxa"/>
          <w:cantSplit/>
          <w:trHeight w:hRule="exact" w:val="170"/>
        </w:trPr>
        <w:tc>
          <w:tcPr>
            <w:tcW w:w="9923" w:type="dxa"/>
            <w:gridSpan w:val="10"/>
            <w:noWrap/>
            <w:tcMar>
              <w:left w:w="28" w:type="dxa"/>
            </w:tcMar>
            <w:vAlign w:val="center"/>
          </w:tcPr>
          <w:p w:rsidR="00022E84" w:rsidRPr="000B0DDC" w:rsidRDefault="00022E84" w:rsidP="00022E84">
            <w:pPr>
              <w:jc w:val="left"/>
              <w:rPr>
                <w:sz w:val="12"/>
                <w:szCs w:val="12"/>
              </w:rPr>
            </w:pPr>
          </w:p>
        </w:tc>
      </w:tr>
      <w:tr w:rsidR="00B3372A" w:rsidRPr="00B3372A">
        <w:trPr>
          <w:gridAfter w:val="1"/>
          <w:wAfter w:w="360" w:type="dxa"/>
          <w:trHeight w:val="284"/>
        </w:trPr>
        <w:tc>
          <w:tcPr>
            <w:tcW w:w="9923" w:type="dxa"/>
            <w:gridSpan w:val="10"/>
            <w:noWrap/>
            <w:tcMar>
              <w:left w:w="28" w:type="dxa"/>
            </w:tcMar>
            <w:vAlign w:val="center"/>
          </w:tcPr>
          <w:p w:rsidR="00B3372A" w:rsidRPr="00B3372A" w:rsidRDefault="00B3372A" w:rsidP="0082184B">
            <w:r w:rsidRPr="00B3372A">
              <w:t>Maßgebender Lohn ist der Lohn der Lohngruppe</w:t>
            </w:r>
            <w:r w:rsidR="00416F28">
              <w:rPr>
                <w:rStyle w:val="Funotenzeichen"/>
              </w:rPr>
              <w:footnoteReference w:id="1"/>
            </w:r>
            <w:r w:rsidRPr="00B3372A">
              <w:t xml:space="preserve"> </w:t>
            </w:r>
          </w:p>
        </w:tc>
      </w:tr>
      <w:tr w:rsidR="00B3372A" w:rsidRPr="00B3372A">
        <w:trPr>
          <w:gridAfter w:val="1"/>
          <w:wAfter w:w="360" w:type="dxa"/>
          <w:trHeight w:val="284"/>
        </w:trPr>
        <w:tc>
          <w:tcPr>
            <w:tcW w:w="9923" w:type="dxa"/>
            <w:gridSpan w:val="10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B3372A" w:rsidRPr="00B3372A" w:rsidRDefault="00B3372A" w:rsidP="00B3372A"/>
        </w:tc>
      </w:tr>
      <w:tr w:rsidR="00B3372A" w:rsidRPr="00B3372A" w:rsidTr="0025285E">
        <w:trPr>
          <w:trHeight w:hRule="exact" w:val="85"/>
        </w:trPr>
        <w:tc>
          <w:tcPr>
            <w:tcW w:w="9923" w:type="dxa"/>
            <w:gridSpan w:val="10"/>
            <w:tcBorders>
              <w:top w:val="single" w:sz="4" w:space="0" w:color="808080"/>
              <w:bottom w:val="single" w:sz="8" w:space="0" w:color="7F7F7F"/>
            </w:tcBorders>
            <w:noWrap/>
            <w:tcMar>
              <w:left w:w="28" w:type="dxa"/>
            </w:tcMar>
            <w:vAlign w:val="center"/>
          </w:tcPr>
          <w:p w:rsidR="00B3372A" w:rsidRPr="00B3372A" w:rsidRDefault="00B3372A" w:rsidP="00B3372A"/>
        </w:tc>
        <w:tc>
          <w:tcPr>
            <w:tcW w:w="360" w:type="dxa"/>
          </w:tcPr>
          <w:p w:rsidR="00B3372A" w:rsidRPr="00B3372A" w:rsidRDefault="00B3372A">
            <w:pPr>
              <w:keepNext w:val="0"/>
              <w:jc w:val="left"/>
            </w:pPr>
            <w:r w:rsidRPr="00B3372A">
              <w:tab/>
            </w:r>
          </w:p>
        </w:tc>
      </w:tr>
      <w:tr w:rsidR="00B2649D" w:rsidRPr="00B3372A" w:rsidTr="0025285E">
        <w:trPr>
          <w:gridAfter w:val="1"/>
          <w:wAfter w:w="360" w:type="dxa"/>
          <w:trHeight w:val="284"/>
        </w:trPr>
        <w:tc>
          <w:tcPr>
            <w:tcW w:w="1304" w:type="dxa"/>
            <w:gridSpan w:val="2"/>
            <w:tcBorders>
              <w:top w:val="single" w:sz="8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  <w:noWrap/>
            <w:tcMar>
              <w:left w:w="28" w:type="dxa"/>
            </w:tcMar>
            <w:vAlign w:val="center"/>
          </w:tcPr>
          <w:p w:rsidR="00B2649D" w:rsidRPr="00B3372A" w:rsidRDefault="00B2649D" w:rsidP="0082184B">
            <w:pPr>
              <w:jc w:val="center"/>
            </w:pPr>
            <w:r>
              <w:t>Abschn.-Nr.</w:t>
            </w:r>
          </w:p>
        </w:tc>
        <w:tc>
          <w:tcPr>
            <w:tcW w:w="3260" w:type="dxa"/>
            <w:gridSpan w:val="3"/>
            <w:tcBorders>
              <w:top w:val="single" w:sz="8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B2649D" w:rsidRPr="00B3372A" w:rsidRDefault="00B2649D" w:rsidP="0082184B">
            <w:pPr>
              <w:jc w:val="center"/>
            </w:pPr>
            <w:r>
              <w:t>Abschnitts</w:t>
            </w:r>
            <w:r w:rsidR="00D145C7">
              <w:t>bezeichnung</w:t>
            </w:r>
            <w:r>
              <w:t xml:space="preserve">/ </w:t>
            </w:r>
            <w:r w:rsidR="00D145C7">
              <w:t>0,001x</w:t>
            </w:r>
            <w:r>
              <w:t>Änderungsbetrag</w:t>
            </w:r>
            <w:bookmarkStart w:id="0" w:name="_Ref319678952"/>
            <w:r w:rsidR="00EE1205">
              <w:rPr>
                <w:rStyle w:val="Funotenzeichen"/>
              </w:rPr>
              <w:footnoteReference w:id="2"/>
            </w:r>
            <w:bookmarkEnd w:id="0"/>
          </w:p>
        </w:tc>
        <w:tc>
          <w:tcPr>
            <w:tcW w:w="1701" w:type="dxa"/>
            <w:gridSpan w:val="2"/>
            <w:tcBorders>
              <w:top w:val="single" w:sz="8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B2649D" w:rsidRPr="00B3372A" w:rsidRDefault="00B2649D" w:rsidP="001B2B88">
            <w:pPr>
              <w:jc w:val="center"/>
            </w:pPr>
            <w:proofErr w:type="spellStart"/>
            <w:r>
              <w:t>Fikt</w:t>
            </w:r>
            <w:proofErr w:type="spellEnd"/>
            <w:r>
              <w:t xml:space="preserve">. </w:t>
            </w:r>
            <w:proofErr w:type="spellStart"/>
            <w:r>
              <w:t>Lohnänd</w:t>
            </w:r>
            <w:proofErr w:type="spellEnd"/>
            <w:r w:rsidR="001B2B88">
              <w:t>.</w:t>
            </w:r>
            <w:r w:rsidR="00416F28">
              <w:rPr>
                <w:rStyle w:val="Funotenzeichen"/>
              </w:rPr>
              <w:footnoteReference w:id="3"/>
            </w:r>
            <w:r>
              <w:t xml:space="preserve"> in Cent/Std.</w:t>
            </w:r>
          </w:p>
        </w:tc>
        <w:tc>
          <w:tcPr>
            <w:tcW w:w="1418" w:type="dxa"/>
            <w:tcBorders>
              <w:top w:val="single" w:sz="8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B2649D" w:rsidRPr="0082184B" w:rsidRDefault="00B2649D" w:rsidP="001B2B88">
            <w:pPr>
              <w:jc w:val="center"/>
            </w:pPr>
            <w:r>
              <w:t>Änd.-Satz</w:t>
            </w:r>
            <w:r w:rsidR="001B2B88" w:rsidRPr="001B2B88">
              <w:rPr>
                <w:vertAlign w:val="superscript"/>
              </w:rPr>
              <w:fldChar w:fldCharType="begin"/>
            </w:r>
            <w:r w:rsidR="001B2B88" w:rsidRPr="001B2B88">
              <w:rPr>
                <w:vertAlign w:val="superscript"/>
              </w:rPr>
              <w:instrText xml:space="preserve"> NOTEREF _Ref319678952 </w:instrText>
            </w:r>
            <w:r w:rsidR="001B2B88">
              <w:rPr>
                <w:vertAlign w:val="superscript"/>
              </w:rPr>
              <w:instrText xml:space="preserve"> \* MERGEFORMAT </w:instrText>
            </w:r>
            <w:r w:rsidR="001B2B88" w:rsidRPr="001B2B88">
              <w:rPr>
                <w:vertAlign w:val="superscript"/>
              </w:rPr>
              <w:fldChar w:fldCharType="separate"/>
            </w:r>
            <w:r w:rsidR="00022E84">
              <w:rPr>
                <w:vertAlign w:val="superscript"/>
              </w:rPr>
              <w:t>2</w:t>
            </w:r>
            <w:r w:rsidR="001B2B88" w:rsidRPr="001B2B88">
              <w:rPr>
                <w:vertAlign w:val="superscript"/>
              </w:rPr>
              <w:fldChar w:fldCharType="end"/>
            </w:r>
            <w:r>
              <w:t xml:space="preserve"> </w:t>
            </w:r>
            <w:r w:rsidRPr="0082184B">
              <w:t xml:space="preserve">in </w:t>
            </w:r>
            <w:proofErr w:type="spellStart"/>
            <w:r w:rsidRPr="0082184B">
              <w:t>v.t.</w:t>
            </w:r>
            <w:proofErr w:type="spellEnd"/>
            <w:r w:rsidRPr="0082184B">
              <w:t xml:space="preserve"> je Cent</w:t>
            </w:r>
          </w:p>
        </w:tc>
        <w:tc>
          <w:tcPr>
            <w:tcW w:w="2240" w:type="dxa"/>
            <w:gridSpan w:val="2"/>
            <w:tcBorders>
              <w:top w:val="single" w:sz="8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811503" w:rsidRDefault="00B2649D" w:rsidP="0082184B">
            <w:pPr>
              <w:jc w:val="center"/>
            </w:pPr>
            <w:r>
              <w:t>Summe in Euro</w:t>
            </w:r>
            <w:r w:rsidR="001B2B88" w:rsidRPr="001B2B88">
              <w:rPr>
                <w:vertAlign w:val="superscript"/>
              </w:rPr>
              <w:fldChar w:fldCharType="begin"/>
            </w:r>
            <w:r w:rsidR="001B2B88" w:rsidRPr="001B2B88">
              <w:rPr>
                <w:vertAlign w:val="superscript"/>
              </w:rPr>
              <w:instrText xml:space="preserve"> NOTEREF _Ref319678952 </w:instrText>
            </w:r>
            <w:r w:rsidR="001B2B88">
              <w:rPr>
                <w:vertAlign w:val="superscript"/>
              </w:rPr>
              <w:instrText xml:space="preserve"> \* MERGEFORMAT </w:instrText>
            </w:r>
            <w:r w:rsidR="001B2B88" w:rsidRPr="001B2B88">
              <w:rPr>
                <w:vertAlign w:val="superscript"/>
              </w:rPr>
              <w:fldChar w:fldCharType="separate"/>
            </w:r>
            <w:r w:rsidR="00022E84">
              <w:rPr>
                <w:vertAlign w:val="superscript"/>
              </w:rPr>
              <w:t>2</w:t>
            </w:r>
            <w:r w:rsidR="001B2B88" w:rsidRPr="001B2B88">
              <w:rPr>
                <w:vertAlign w:val="superscript"/>
              </w:rPr>
              <w:fldChar w:fldCharType="end"/>
            </w:r>
          </w:p>
          <w:p w:rsidR="00B2649D" w:rsidRPr="00B3372A" w:rsidRDefault="00B2649D" w:rsidP="0082184B">
            <w:pPr>
              <w:jc w:val="center"/>
            </w:pPr>
            <w:r>
              <w:t>(Spalte2*3*4)</w:t>
            </w:r>
          </w:p>
        </w:tc>
      </w:tr>
      <w:tr w:rsidR="00B2649D" w:rsidRPr="00CE1E7F" w:rsidTr="0025285E">
        <w:trPr>
          <w:gridAfter w:val="1"/>
          <w:wAfter w:w="360" w:type="dxa"/>
          <w:trHeight w:val="113"/>
        </w:trPr>
        <w:tc>
          <w:tcPr>
            <w:tcW w:w="1304" w:type="dxa"/>
            <w:gridSpan w:val="2"/>
            <w:tcBorders>
              <w:top w:val="single" w:sz="6" w:space="0" w:color="7F7F7F"/>
              <w:left w:val="single" w:sz="8" w:space="0" w:color="7F7F7F"/>
              <w:bottom w:val="single" w:sz="8" w:space="0" w:color="7F7F7F"/>
              <w:right w:val="single" w:sz="6" w:space="0" w:color="7F7F7F"/>
            </w:tcBorders>
            <w:noWrap/>
            <w:tcMar>
              <w:left w:w="28" w:type="dxa"/>
            </w:tcMar>
            <w:vAlign w:val="center"/>
          </w:tcPr>
          <w:p w:rsidR="00B2649D" w:rsidRPr="00CE1E7F" w:rsidRDefault="00B2649D" w:rsidP="0082184B">
            <w:pPr>
              <w:jc w:val="center"/>
              <w:rPr>
                <w:sz w:val="12"/>
                <w:szCs w:val="12"/>
              </w:rPr>
            </w:pPr>
            <w:r w:rsidRPr="00CE1E7F">
              <w:rPr>
                <w:sz w:val="12"/>
                <w:szCs w:val="12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6" w:space="0" w:color="7F7F7F"/>
            </w:tcBorders>
            <w:vAlign w:val="center"/>
          </w:tcPr>
          <w:p w:rsidR="00B2649D" w:rsidRPr="00CE1E7F" w:rsidRDefault="00B2649D" w:rsidP="0082184B">
            <w:pPr>
              <w:jc w:val="center"/>
              <w:rPr>
                <w:sz w:val="12"/>
                <w:szCs w:val="12"/>
              </w:rPr>
            </w:pPr>
            <w:r w:rsidRPr="00CE1E7F">
              <w:rPr>
                <w:sz w:val="12"/>
                <w:szCs w:val="12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6" w:space="0" w:color="7F7F7F"/>
            </w:tcBorders>
            <w:vAlign w:val="center"/>
          </w:tcPr>
          <w:p w:rsidR="00B2649D" w:rsidRPr="00CE1E7F" w:rsidRDefault="00B2649D" w:rsidP="0082184B">
            <w:pPr>
              <w:jc w:val="center"/>
              <w:rPr>
                <w:sz w:val="12"/>
                <w:szCs w:val="12"/>
              </w:rPr>
            </w:pPr>
            <w:r w:rsidRPr="00CE1E7F">
              <w:rPr>
                <w:sz w:val="12"/>
                <w:szCs w:val="12"/>
              </w:rPr>
              <w:t>3</w:t>
            </w:r>
          </w:p>
        </w:tc>
        <w:tc>
          <w:tcPr>
            <w:tcW w:w="1418" w:type="dxa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6" w:space="0" w:color="7F7F7F"/>
            </w:tcBorders>
            <w:vAlign w:val="center"/>
          </w:tcPr>
          <w:p w:rsidR="00B2649D" w:rsidRPr="00CE1E7F" w:rsidRDefault="00B2649D" w:rsidP="0082184B">
            <w:pPr>
              <w:jc w:val="center"/>
              <w:rPr>
                <w:sz w:val="12"/>
                <w:szCs w:val="12"/>
              </w:rPr>
            </w:pPr>
            <w:r w:rsidRPr="00CE1E7F">
              <w:rPr>
                <w:sz w:val="12"/>
                <w:szCs w:val="12"/>
              </w:rPr>
              <w:t>4</w:t>
            </w:r>
          </w:p>
        </w:tc>
        <w:tc>
          <w:tcPr>
            <w:tcW w:w="2240" w:type="dxa"/>
            <w:gridSpan w:val="2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2649D" w:rsidRPr="00CE1E7F" w:rsidRDefault="00B2649D" w:rsidP="0082184B">
            <w:pPr>
              <w:jc w:val="center"/>
              <w:rPr>
                <w:sz w:val="12"/>
                <w:szCs w:val="12"/>
              </w:rPr>
            </w:pPr>
            <w:r w:rsidRPr="00CE1E7F">
              <w:rPr>
                <w:sz w:val="12"/>
                <w:szCs w:val="12"/>
              </w:rPr>
              <w:t>5</w:t>
            </w:r>
          </w:p>
        </w:tc>
      </w:tr>
      <w:tr w:rsidR="00D845FF" w:rsidRPr="00B3372A" w:rsidTr="00447AF0">
        <w:trPr>
          <w:gridAfter w:val="1"/>
          <w:wAfter w:w="360" w:type="dxa"/>
          <w:trHeight w:val="284"/>
        </w:trPr>
        <w:tc>
          <w:tcPr>
            <w:tcW w:w="1304" w:type="dxa"/>
            <w:gridSpan w:val="2"/>
            <w:tcBorders>
              <w:top w:val="single" w:sz="8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  <w:noWrap/>
            <w:tcMar>
              <w:left w:w="28" w:type="dxa"/>
            </w:tcMar>
            <w:vAlign w:val="center"/>
          </w:tcPr>
          <w:p w:rsidR="00D845FF" w:rsidRDefault="00D845FF" w:rsidP="00447AF0"/>
        </w:tc>
        <w:tc>
          <w:tcPr>
            <w:tcW w:w="3260" w:type="dxa"/>
            <w:gridSpan w:val="3"/>
            <w:tcBorders>
              <w:top w:val="single" w:sz="8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845FF" w:rsidRDefault="00D845FF" w:rsidP="00447AF0"/>
        </w:tc>
        <w:tc>
          <w:tcPr>
            <w:tcW w:w="1701" w:type="dxa"/>
            <w:gridSpan w:val="2"/>
            <w:tcBorders>
              <w:top w:val="single" w:sz="8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D845FF" w:rsidRDefault="00D845FF" w:rsidP="00447AF0"/>
        </w:tc>
        <w:tc>
          <w:tcPr>
            <w:tcW w:w="1418" w:type="dxa"/>
            <w:tcBorders>
              <w:top w:val="single" w:sz="8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D845FF" w:rsidRDefault="00D845FF" w:rsidP="00447AF0"/>
        </w:tc>
        <w:tc>
          <w:tcPr>
            <w:tcW w:w="2240" w:type="dxa"/>
            <w:gridSpan w:val="2"/>
            <w:tcBorders>
              <w:top w:val="single" w:sz="8" w:space="0" w:color="7F7F7F"/>
              <w:left w:val="single" w:sz="6" w:space="0" w:color="7F7F7F"/>
              <w:right w:val="single" w:sz="8" w:space="0" w:color="7F7F7F"/>
            </w:tcBorders>
            <w:vAlign w:val="center"/>
          </w:tcPr>
          <w:p w:rsidR="00D845FF" w:rsidRDefault="00D845FF" w:rsidP="00447AF0"/>
        </w:tc>
      </w:tr>
      <w:tr w:rsidR="00D845FF" w:rsidRPr="00B3372A" w:rsidTr="00447AF0">
        <w:trPr>
          <w:gridAfter w:val="1"/>
          <w:wAfter w:w="360" w:type="dxa"/>
          <w:trHeight w:hRule="exact" w:val="227"/>
        </w:trPr>
        <w:tc>
          <w:tcPr>
            <w:tcW w:w="1162" w:type="dxa"/>
            <w:tcBorders>
              <w:left w:val="single" w:sz="8" w:space="0" w:color="7F7F7F"/>
            </w:tcBorders>
            <w:noWrap/>
            <w:tcMar>
              <w:left w:w="28" w:type="dxa"/>
            </w:tcMar>
            <w:vAlign w:val="center"/>
          </w:tcPr>
          <w:p w:rsidR="00D845FF" w:rsidRDefault="00D845FF" w:rsidP="00B2649D"/>
        </w:tc>
        <w:tc>
          <w:tcPr>
            <w:tcW w:w="142" w:type="dxa"/>
            <w:tcBorders>
              <w:right w:val="single" w:sz="6" w:space="0" w:color="7F7F7F"/>
            </w:tcBorders>
            <w:vAlign w:val="center"/>
          </w:tcPr>
          <w:p w:rsidR="00D845FF" w:rsidRDefault="00D845FF" w:rsidP="00B2649D"/>
        </w:tc>
        <w:tc>
          <w:tcPr>
            <w:tcW w:w="3260" w:type="dxa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D845FF" w:rsidRPr="00CE1E7F" w:rsidRDefault="00D845FF" w:rsidP="00CE1E7F">
            <w:pPr>
              <w:jc w:val="center"/>
              <w:rPr>
                <w:sz w:val="16"/>
                <w:szCs w:val="16"/>
              </w:rPr>
            </w:pPr>
            <w:r w:rsidRPr="00CE1E7F">
              <w:rPr>
                <w:sz w:val="16"/>
                <w:szCs w:val="16"/>
              </w:rPr>
              <w:t>(</w:t>
            </w:r>
            <w:r w:rsidRPr="00CE1E7F">
              <w:rPr>
                <w:sz w:val="14"/>
                <w:szCs w:val="14"/>
              </w:rPr>
              <w:t>Abschnittsbezeichnung</w:t>
            </w:r>
            <w:r w:rsidRPr="00CE1E7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:rsidR="00D845FF" w:rsidRDefault="00D845FF" w:rsidP="00B2649D"/>
        </w:tc>
        <w:tc>
          <w:tcPr>
            <w:tcW w:w="1418" w:type="dxa"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:rsidR="00D845FF" w:rsidRDefault="00D845FF" w:rsidP="00B2649D"/>
        </w:tc>
        <w:tc>
          <w:tcPr>
            <w:tcW w:w="2240" w:type="dxa"/>
            <w:gridSpan w:val="2"/>
            <w:tcBorders>
              <w:left w:val="single" w:sz="6" w:space="0" w:color="7F7F7F"/>
              <w:right w:val="single" w:sz="8" w:space="0" w:color="7F7F7F"/>
            </w:tcBorders>
            <w:vAlign w:val="center"/>
          </w:tcPr>
          <w:p w:rsidR="00D845FF" w:rsidRDefault="00D845FF" w:rsidP="00B2649D"/>
        </w:tc>
      </w:tr>
      <w:tr w:rsidR="00CE1E7F" w:rsidRPr="00B3372A" w:rsidTr="0025285E">
        <w:trPr>
          <w:gridAfter w:val="1"/>
          <w:wAfter w:w="360" w:type="dxa"/>
          <w:trHeight w:hRule="exact" w:val="284"/>
        </w:trPr>
        <w:tc>
          <w:tcPr>
            <w:tcW w:w="1304" w:type="dxa"/>
            <w:gridSpan w:val="2"/>
            <w:tcBorders>
              <w:left w:val="single" w:sz="8" w:space="0" w:color="7F7F7F"/>
              <w:right w:val="single" w:sz="6" w:space="0" w:color="7F7F7F"/>
            </w:tcBorders>
            <w:noWrap/>
            <w:tcMar>
              <w:left w:w="28" w:type="dxa"/>
            </w:tcMar>
            <w:vAlign w:val="center"/>
          </w:tcPr>
          <w:p w:rsidR="00CE1E7F" w:rsidRDefault="00CE1E7F" w:rsidP="00B2649D"/>
        </w:tc>
        <w:tc>
          <w:tcPr>
            <w:tcW w:w="709" w:type="dxa"/>
            <w:tcBorders>
              <w:left w:val="single" w:sz="6" w:space="0" w:color="7F7F7F"/>
            </w:tcBorders>
            <w:vAlign w:val="center"/>
          </w:tcPr>
          <w:p w:rsidR="00CE1E7F" w:rsidRDefault="00CE1E7F" w:rsidP="0082184B">
            <w:r>
              <w:t>0,001x</w:t>
            </w:r>
          </w:p>
        </w:tc>
        <w:tc>
          <w:tcPr>
            <w:tcW w:w="2551" w:type="dxa"/>
            <w:gridSpan w:val="2"/>
            <w:tcBorders>
              <w:bottom w:val="single" w:sz="6" w:space="0" w:color="7F7F7F"/>
              <w:right w:val="single" w:sz="6" w:space="0" w:color="7F7F7F"/>
            </w:tcBorders>
            <w:vAlign w:val="center"/>
          </w:tcPr>
          <w:p w:rsidR="00CE1E7F" w:rsidRDefault="00CE1E7F" w:rsidP="00B2649D"/>
        </w:tc>
        <w:tc>
          <w:tcPr>
            <w:tcW w:w="1701" w:type="dxa"/>
            <w:gridSpan w:val="2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CE1E7F" w:rsidRDefault="00CE1E7F" w:rsidP="00B2649D"/>
        </w:tc>
        <w:tc>
          <w:tcPr>
            <w:tcW w:w="1418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CE1E7F" w:rsidRDefault="00CE1E7F" w:rsidP="00B2649D"/>
        </w:tc>
        <w:tc>
          <w:tcPr>
            <w:tcW w:w="2240" w:type="dxa"/>
            <w:gridSpan w:val="2"/>
            <w:tcBorders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CE1E7F" w:rsidRDefault="00CE1E7F" w:rsidP="00B2649D"/>
        </w:tc>
      </w:tr>
      <w:tr w:rsidR="00CE1E7F" w:rsidRPr="00B3372A" w:rsidTr="0025285E">
        <w:trPr>
          <w:gridAfter w:val="1"/>
          <w:wAfter w:w="360" w:type="dxa"/>
          <w:trHeight w:hRule="exact" w:val="227"/>
        </w:trPr>
        <w:tc>
          <w:tcPr>
            <w:tcW w:w="1304" w:type="dxa"/>
            <w:gridSpan w:val="2"/>
            <w:tcBorders>
              <w:left w:val="single" w:sz="8" w:space="0" w:color="7F7F7F"/>
              <w:bottom w:val="single" w:sz="8" w:space="0" w:color="7F7F7F"/>
              <w:right w:val="single" w:sz="6" w:space="0" w:color="7F7F7F"/>
            </w:tcBorders>
            <w:noWrap/>
            <w:tcMar>
              <w:left w:w="28" w:type="dxa"/>
            </w:tcMar>
            <w:vAlign w:val="center"/>
          </w:tcPr>
          <w:p w:rsidR="00CE1E7F" w:rsidRDefault="00CE1E7F" w:rsidP="00B2649D"/>
        </w:tc>
        <w:tc>
          <w:tcPr>
            <w:tcW w:w="709" w:type="dxa"/>
            <w:tcBorders>
              <w:left w:val="single" w:sz="6" w:space="0" w:color="7F7F7F"/>
              <w:bottom w:val="single" w:sz="8" w:space="0" w:color="7F7F7F"/>
            </w:tcBorders>
            <w:vAlign w:val="center"/>
          </w:tcPr>
          <w:p w:rsidR="00CE1E7F" w:rsidRDefault="00CE1E7F" w:rsidP="0082184B"/>
        </w:tc>
        <w:tc>
          <w:tcPr>
            <w:tcW w:w="2551" w:type="dxa"/>
            <w:gridSpan w:val="2"/>
            <w:tcBorders>
              <w:top w:val="single" w:sz="6" w:space="0" w:color="7F7F7F"/>
              <w:bottom w:val="single" w:sz="8" w:space="0" w:color="7F7F7F"/>
              <w:right w:val="single" w:sz="6" w:space="0" w:color="7F7F7F"/>
            </w:tcBorders>
            <w:vAlign w:val="center"/>
          </w:tcPr>
          <w:p w:rsidR="00CE1E7F" w:rsidRPr="00CE1E7F" w:rsidRDefault="00CE1E7F" w:rsidP="00CE1E7F">
            <w:pPr>
              <w:jc w:val="center"/>
              <w:rPr>
                <w:sz w:val="16"/>
                <w:szCs w:val="16"/>
              </w:rPr>
            </w:pPr>
            <w:r w:rsidRPr="00CE1E7F">
              <w:rPr>
                <w:sz w:val="16"/>
                <w:szCs w:val="16"/>
              </w:rPr>
              <w:t>(</w:t>
            </w:r>
            <w:r w:rsidRPr="00CE1E7F">
              <w:rPr>
                <w:sz w:val="14"/>
                <w:szCs w:val="14"/>
              </w:rPr>
              <w:t>Betrag</w:t>
            </w:r>
            <w:r w:rsidRPr="00CE1E7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6" w:space="0" w:color="7F7F7F"/>
            </w:tcBorders>
            <w:vAlign w:val="center"/>
          </w:tcPr>
          <w:p w:rsidR="00CE1E7F" w:rsidRDefault="00CE1E7F" w:rsidP="00B2649D"/>
        </w:tc>
        <w:tc>
          <w:tcPr>
            <w:tcW w:w="1418" w:type="dxa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6" w:space="0" w:color="7F7F7F"/>
            </w:tcBorders>
            <w:vAlign w:val="center"/>
          </w:tcPr>
          <w:p w:rsidR="00CE1E7F" w:rsidRDefault="00CE1E7F" w:rsidP="00B2649D"/>
        </w:tc>
        <w:tc>
          <w:tcPr>
            <w:tcW w:w="2240" w:type="dxa"/>
            <w:gridSpan w:val="2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CE1E7F" w:rsidRDefault="00CE1E7F" w:rsidP="00B2649D"/>
        </w:tc>
      </w:tr>
      <w:tr w:rsidR="008E0DCC" w:rsidRPr="00B3372A" w:rsidTr="0025285E">
        <w:trPr>
          <w:gridAfter w:val="1"/>
          <w:wAfter w:w="360" w:type="dxa"/>
          <w:trHeight w:val="284"/>
        </w:trPr>
        <w:tc>
          <w:tcPr>
            <w:tcW w:w="1304" w:type="dxa"/>
            <w:gridSpan w:val="2"/>
            <w:tcBorders>
              <w:top w:val="single" w:sz="8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  <w:noWrap/>
            <w:tcMar>
              <w:left w:w="28" w:type="dxa"/>
            </w:tcMar>
            <w:vAlign w:val="center"/>
          </w:tcPr>
          <w:p w:rsidR="008E0DCC" w:rsidRDefault="008E0DCC" w:rsidP="008E0DCC"/>
        </w:tc>
        <w:tc>
          <w:tcPr>
            <w:tcW w:w="3260" w:type="dxa"/>
            <w:gridSpan w:val="3"/>
            <w:tcBorders>
              <w:top w:val="single" w:sz="8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8E0DCC" w:rsidRDefault="008E0DCC" w:rsidP="008E0DCC"/>
        </w:tc>
        <w:tc>
          <w:tcPr>
            <w:tcW w:w="1701" w:type="dxa"/>
            <w:gridSpan w:val="2"/>
            <w:tcBorders>
              <w:top w:val="single" w:sz="8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8E0DCC" w:rsidRDefault="008E0DCC" w:rsidP="008E0DCC"/>
        </w:tc>
        <w:tc>
          <w:tcPr>
            <w:tcW w:w="1418" w:type="dxa"/>
            <w:tcBorders>
              <w:top w:val="single" w:sz="8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8E0DCC" w:rsidRDefault="008E0DCC" w:rsidP="008E0DCC"/>
        </w:tc>
        <w:tc>
          <w:tcPr>
            <w:tcW w:w="2240" w:type="dxa"/>
            <w:gridSpan w:val="2"/>
            <w:tcBorders>
              <w:top w:val="single" w:sz="8" w:space="0" w:color="7F7F7F"/>
              <w:left w:val="single" w:sz="6" w:space="0" w:color="7F7F7F"/>
              <w:right w:val="single" w:sz="8" w:space="0" w:color="7F7F7F"/>
            </w:tcBorders>
            <w:vAlign w:val="center"/>
          </w:tcPr>
          <w:p w:rsidR="008E0DCC" w:rsidRDefault="008E0DCC" w:rsidP="008E0DCC"/>
        </w:tc>
      </w:tr>
      <w:tr w:rsidR="008E0DCC" w:rsidRPr="00B3372A" w:rsidTr="0025285E">
        <w:trPr>
          <w:gridAfter w:val="1"/>
          <w:wAfter w:w="360" w:type="dxa"/>
          <w:trHeight w:hRule="exact" w:val="227"/>
        </w:trPr>
        <w:tc>
          <w:tcPr>
            <w:tcW w:w="1304" w:type="dxa"/>
            <w:gridSpan w:val="2"/>
            <w:tcBorders>
              <w:top w:val="single" w:sz="6" w:space="0" w:color="7F7F7F"/>
              <w:left w:val="single" w:sz="8" w:space="0" w:color="7F7F7F"/>
              <w:right w:val="single" w:sz="6" w:space="0" w:color="7F7F7F"/>
            </w:tcBorders>
            <w:noWrap/>
            <w:tcMar>
              <w:left w:w="28" w:type="dxa"/>
            </w:tcMar>
            <w:vAlign w:val="center"/>
          </w:tcPr>
          <w:p w:rsidR="008E0DCC" w:rsidRDefault="008E0DCC" w:rsidP="008E0DCC"/>
        </w:tc>
        <w:tc>
          <w:tcPr>
            <w:tcW w:w="3260" w:type="dxa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8E0DCC" w:rsidRPr="00CE1E7F" w:rsidRDefault="008E0DCC" w:rsidP="008E0DCC">
            <w:pPr>
              <w:jc w:val="center"/>
              <w:rPr>
                <w:sz w:val="16"/>
                <w:szCs w:val="16"/>
              </w:rPr>
            </w:pPr>
            <w:r w:rsidRPr="00CE1E7F">
              <w:rPr>
                <w:sz w:val="16"/>
                <w:szCs w:val="16"/>
              </w:rPr>
              <w:t>(</w:t>
            </w:r>
            <w:r w:rsidRPr="00CE1E7F">
              <w:rPr>
                <w:sz w:val="14"/>
                <w:szCs w:val="14"/>
              </w:rPr>
              <w:t>Abschnittsbezeichnung</w:t>
            </w:r>
            <w:r w:rsidRPr="00CE1E7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:rsidR="008E0DCC" w:rsidRDefault="008E0DCC" w:rsidP="008E0DCC"/>
        </w:tc>
        <w:tc>
          <w:tcPr>
            <w:tcW w:w="1418" w:type="dxa"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:rsidR="008E0DCC" w:rsidRDefault="008E0DCC" w:rsidP="008E0DCC"/>
        </w:tc>
        <w:tc>
          <w:tcPr>
            <w:tcW w:w="2240" w:type="dxa"/>
            <w:gridSpan w:val="2"/>
            <w:tcBorders>
              <w:left w:val="single" w:sz="6" w:space="0" w:color="7F7F7F"/>
              <w:right w:val="single" w:sz="8" w:space="0" w:color="7F7F7F"/>
            </w:tcBorders>
            <w:vAlign w:val="center"/>
          </w:tcPr>
          <w:p w:rsidR="008E0DCC" w:rsidRDefault="008E0DCC" w:rsidP="008E0DCC"/>
        </w:tc>
      </w:tr>
      <w:tr w:rsidR="008E0DCC" w:rsidRPr="00B3372A" w:rsidTr="0025285E">
        <w:trPr>
          <w:gridAfter w:val="1"/>
          <w:wAfter w:w="360" w:type="dxa"/>
          <w:trHeight w:hRule="exact" w:val="284"/>
        </w:trPr>
        <w:tc>
          <w:tcPr>
            <w:tcW w:w="1304" w:type="dxa"/>
            <w:gridSpan w:val="2"/>
            <w:tcBorders>
              <w:left w:val="single" w:sz="8" w:space="0" w:color="7F7F7F"/>
              <w:right w:val="single" w:sz="6" w:space="0" w:color="7F7F7F"/>
            </w:tcBorders>
            <w:noWrap/>
            <w:tcMar>
              <w:left w:w="28" w:type="dxa"/>
            </w:tcMar>
            <w:vAlign w:val="center"/>
          </w:tcPr>
          <w:p w:rsidR="008E0DCC" w:rsidRDefault="008E0DCC" w:rsidP="008E0DCC"/>
        </w:tc>
        <w:tc>
          <w:tcPr>
            <w:tcW w:w="709" w:type="dxa"/>
            <w:tcBorders>
              <w:left w:val="single" w:sz="6" w:space="0" w:color="7F7F7F"/>
            </w:tcBorders>
            <w:vAlign w:val="center"/>
          </w:tcPr>
          <w:p w:rsidR="008E0DCC" w:rsidRDefault="008E0DCC" w:rsidP="008E0DCC">
            <w:r>
              <w:t>0,001x</w:t>
            </w:r>
          </w:p>
        </w:tc>
        <w:tc>
          <w:tcPr>
            <w:tcW w:w="2551" w:type="dxa"/>
            <w:gridSpan w:val="2"/>
            <w:tcBorders>
              <w:bottom w:val="single" w:sz="6" w:space="0" w:color="7F7F7F"/>
              <w:right w:val="single" w:sz="6" w:space="0" w:color="7F7F7F"/>
            </w:tcBorders>
            <w:vAlign w:val="center"/>
          </w:tcPr>
          <w:p w:rsidR="008E0DCC" w:rsidRDefault="008E0DCC" w:rsidP="008E0DCC"/>
        </w:tc>
        <w:tc>
          <w:tcPr>
            <w:tcW w:w="1701" w:type="dxa"/>
            <w:gridSpan w:val="2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8E0DCC" w:rsidRDefault="008E0DCC" w:rsidP="008E0DCC"/>
        </w:tc>
        <w:tc>
          <w:tcPr>
            <w:tcW w:w="1418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8E0DCC" w:rsidRDefault="008E0DCC" w:rsidP="008E0DCC"/>
        </w:tc>
        <w:tc>
          <w:tcPr>
            <w:tcW w:w="2240" w:type="dxa"/>
            <w:gridSpan w:val="2"/>
            <w:tcBorders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8E0DCC" w:rsidRDefault="008E0DCC" w:rsidP="008E0DCC"/>
        </w:tc>
      </w:tr>
      <w:tr w:rsidR="008E0DCC" w:rsidRPr="00B3372A" w:rsidTr="0025285E">
        <w:trPr>
          <w:gridAfter w:val="1"/>
          <w:wAfter w:w="360" w:type="dxa"/>
          <w:trHeight w:hRule="exact" w:val="227"/>
        </w:trPr>
        <w:tc>
          <w:tcPr>
            <w:tcW w:w="1304" w:type="dxa"/>
            <w:gridSpan w:val="2"/>
            <w:tcBorders>
              <w:left w:val="single" w:sz="8" w:space="0" w:color="7F7F7F"/>
              <w:bottom w:val="single" w:sz="8" w:space="0" w:color="7F7F7F"/>
              <w:right w:val="single" w:sz="6" w:space="0" w:color="7F7F7F"/>
            </w:tcBorders>
            <w:noWrap/>
            <w:tcMar>
              <w:left w:w="28" w:type="dxa"/>
            </w:tcMar>
            <w:vAlign w:val="center"/>
          </w:tcPr>
          <w:p w:rsidR="008E0DCC" w:rsidRDefault="008E0DCC" w:rsidP="008E0DCC"/>
        </w:tc>
        <w:tc>
          <w:tcPr>
            <w:tcW w:w="709" w:type="dxa"/>
            <w:tcBorders>
              <w:left w:val="single" w:sz="6" w:space="0" w:color="7F7F7F"/>
              <w:bottom w:val="single" w:sz="8" w:space="0" w:color="7F7F7F"/>
            </w:tcBorders>
            <w:vAlign w:val="center"/>
          </w:tcPr>
          <w:p w:rsidR="008E0DCC" w:rsidRDefault="008E0DCC" w:rsidP="008E0DCC"/>
        </w:tc>
        <w:tc>
          <w:tcPr>
            <w:tcW w:w="2551" w:type="dxa"/>
            <w:gridSpan w:val="2"/>
            <w:tcBorders>
              <w:top w:val="single" w:sz="6" w:space="0" w:color="7F7F7F"/>
              <w:bottom w:val="single" w:sz="8" w:space="0" w:color="7F7F7F"/>
              <w:right w:val="single" w:sz="6" w:space="0" w:color="7F7F7F"/>
            </w:tcBorders>
            <w:vAlign w:val="center"/>
          </w:tcPr>
          <w:p w:rsidR="008E0DCC" w:rsidRPr="00CE1E7F" w:rsidRDefault="008E0DCC" w:rsidP="008E0DCC">
            <w:pPr>
              <w:jc w:val="center"/>
              <w:rPr>
                <w:sz w:val="16"/>
                <w:szCs w:val="16"/>
              </w:rPr>
            </w:pPr>
            <w:r w:rsidRPr="00CE1E7F">
              <w:rPr>
                <w:sz w:val="16"/>
                <w:szCs w:val="16"/>
              </w:rPr>
              <w:t>(</w:t>
            </w:r>
            <w:r w:rsidRPr="00CE1E7F">
              <w:rPr>
                <w:sz w:val="14"/>
                <w:szCs w:val="14"/>
              </w:rPr>
              <w:t>Betrag</w:t>
            </w:r>
            <w:r w:rsidRPr="00CE1E7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6" w:space="0" w:color="7F7F7F"/>
            </w:tcBorders>
            <w:vAlign w:val="center"/>
          </w:tcPr>
          <w:p w:rsidR="008E0DCC" w:rsidRDefault="008E0DCC" w:rsidP="008E0DCC"/>
        </w:tc>
        <w:tc>
          <w:tcPr>
            <w:tcW w:w="1418" w:type="dxa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6" w:space="0" w:color="7F7F7F"/>
            </w:tcBorders>
            <w:vAlign w:val="center"/>
          </w:tcPr>
          <w:p w:rsidR="008E0DCC" w:rsidRDefault="008E0DCC" w:rsidP="008E0DCC"/>
        </w:tc>
        <w:tc>
          <w:tcPr>
            <w:tcW w:w="2240" w:type="dxa"/>
            <w:gridSpan w:val="2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E0DCC" w:rsidRDefault="008E0DCC" w:rsidP="008E0DCC"/>
        </w:tc>
      </w:tr>
      <w:tr w:rsidR="008E0DCC" w:rsidRPr="00B3372A" w:rsidTr="0025285E">
        <w:trPr>
          <w:gridAfter w:val="1"/>
          <w:wAfter w:w="360" w:type="dxa"/>
          <w:trHeight w:val="284"/>
        </w:trPr>
        <w:tc>
          <w:tcPr>
            <w:tcW w:w="1304" w:type="dxa"/>
            <w:gridSpan w:val="2"/>
            <w:tcBorders>
              <w:top w:val="single" w:sz="8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  <w:noWrap/>
            <w:tcMar>
              <w:left w:w="28" w:type="dxa"/>
            </w:tcMar>
            <w:vAlign w:val="center"/>
          </w:tcPr>
          <w:p w:rsidR="008E0DCC" w:rsidRDefault="008E0DCC" w:rsidP="008E0DCC"/>
        </w:tc>
        <w:tc>
          <w:tcPr>
            <w:tcW w:w="3260" w:type="dxa"/>
            <w:gridSpan w:val="3"/>
            <w:tcBorders>
              <w:top w:val="single" w:sz="8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8E0DCC" w:rsidRDefault="008E0DCC" w:rsidP="008E0DCC"/>
        </w:tc>
        <w:tc>
          <w:tcPr>
            <w:tcW w:w="1701" w:type="dxa"/>
            <w:gridSpan w:val="2"/>
            <w:tcBorders>
              <w:top w:val="single" w:sz="8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8E0DCC" w:rsidRDefault="008E0DCC" w:rsidP="008E0DCC"/>
        </w:tc>
        <w:tc>
          <w:tcPr>
            <w:tcW w:w="1418" w:type="dxa"/>
            <w:tcBorders>
              <w:top w:val="single" w:sz="8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8E0DCC" w:rsidRDefault="008E0DCC" w:rsidP="008E0DCC"/>
        </w:tc>
        <w:tc>
          <w:tcPr>
            <w:tcW w:w="2240" w:type="dxa"/>
            <w:gridSpan w:val="2"/>
            <w:tcBorders>
              <w:top w:val="single" w:sz="8" w:space="0" w:color="7F7F7F"/>
              <w:left w:val="single" w:sz="6" w:space="0" w:color="7F7F7F"/>
              <w:right w:val="single" w:sz="8" w:space="0" w:color="7F7F7F"/>
            </w:tcBorders>
            <w:vAlign w:val="center"/>
          </w:tcPr>
          <w:p w:rsidR="008E0DCC" w:rsidRDefault="008E0DCC" w:rsidP="008E0DCC"/>
        </w:tc>
      </w:tr>
      <w:tr w:rsidR="008E0DCC" w:rsidRPr="00B3372A" w:rsidTr="0025285E">
        <w:trPr>
          <w:gridAfter w:val="1"/>
          <w:wAfter w:w="360" w:type="dxa"/>
          <w:trHeight w:hRule="exact" w:val="227"/>
        </w:trPr>
        <w:tc>
          <w:tcPr>
            <w:tcW w:w="1304" w:type="dxa"/>
            <w:gridSpan w:val="2"/>
            <w:tcBorders>
              <w:top w:val="single" w:sz="6" w:space="0" w:color="7F7F7F"/>
              <w:left w:val="single" w:sz="8" w:space="0" w:color="7F7F7F"/>
              <w:right w:val="single" w:sz="6" w:space="0" w:color="7F7F7F"/>
            </w:tcBorders>
            <w:noWrap/>
            <w:tcMar>
              <w:left w:w="28" w:type="dxa"/>
            </w:tcMar>
            <w:vAlign w:val="center"/>
          </w:tcPr>
          <w:p w:rsidR="008E0DCC" w:rsidRDefault="008E0DCC" w:rsidP="008E0DCC"/>
        </w:tc>
        <w:tc>
          <w:tcPr>
            <w:tcW w:w="3260" w:type="dxa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8E0DCC" w:rsidRPr="00CE1E7F" w:rsidRDefault="008E0DCC" w:rsidP="008E0DCC">
            <w:pPr>
              <w:jc w:val="center"/>
              <w:rPr>
                <w:sz w:val="16"/>
                <w:szCs w:val="16"/>
              </w:rPr>
            </w:pPr>
            <w:r w:rsidRPr="00CE1E7F">
              <w:rPr>
                <w:sz w:val="16"/>
                <w:szCs w:val="16"/>
              </w:rPr>
              <w:t>(</w:t>
            </w:r>
            <w:r w:rsidRPr="00CE1E7F">
              <w:rPr>
                <w:sz w:val="14"/>
                <w:szCs w:val="14"/>
              </w:rPr>
              <w:t>Abschnittsbezeichnung</w:t>
            </w:r>
            <w:r w:rsidRPr="00CE1E7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:rsidR="008E0DCC" w:rsidRDefault="008E0DCC" w:rsidP="008E0DCC"/>
        </w:tc>
        <w:tc>
          <w:tcPr>
            <w:tcW w:w="1418" w:type="dxa"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:rsidR="008E0DCC" w:rsidRDefault="008E0DCC" w:rsidP="008E0DCC"/>
        </w:tc>
        <w:tc>
          <w:tcPr>
            <w:tcW w:w="2240" w:type="dxa"/>
            <w:gridSpan w:val="2"/>
            <w:tcBorders>
              <w:left w:val="single" w:sz="6" w:space="0" w:color="7F7F7F"/>
              <w:right w:val="single" w:sz="8" w:space="0" w:color="7F7F7F"/>
            </w:tcBorders>
            <w:vAlign w:val="center"/>
          </w:tcPr>
          <w:p w:rsidR="008E0DCC" w:rsidRDefault="008E0DCC" w:rsidP="008E0DCC"/>
        </w:tc>
      </w:tr>
      <w:tr w:rsidR="008E0DCC" w:rsidRPr="00B3372A" w:rsidTr="0025285E">
        <w:trPr>
          <w:gridAfter w:val="1"/>
          <w:wAfter w:w="360" w:type="dxa"/>
          <w:trHeight w:hRule="exact" w:val="284"/>
        </w:trPr>
        <w:tc>
          <w:tcPr>
            <w:tcW w:w="1304" w:type="dxa"/>
            <w:gridSpan w:val="2"/>
            <w:tcBorders>
              <w:left w:val="single" w:sz="8" w:space="0" w:color="7F7F7F"/>
              <w:right w:val="single" w:sz="6" w:space="0" w:color="7F7F7F"/>
            </w:tcBorders>
            <w:noWrap/>
            <w:tcMar>
              <w:left w:w="28" w:type="dxa"/>
            </w:tcMar>
            <w:vAlign w:val="center"/>
          </w:tcPr>
          <w:p w:rsidR="008E0DCC" w:rsidRDefault="008E0DCC" w:rsidP="008E0DCC"/>
        </w:tc>
        <w:tc>
          <w:tcPr>
            <w:tcW w:w="709" w:type="dxa"/>
            <w:tcBorders>
              <w:left w:val="single" w:sz="6" w:space="0" w:color="7F7F7F"/>
            </w:tcBorders>
            <w:vAlign w:val="center"/>
          </w:tcPr>
          <w:p w:rsidR="008E0DCC" w:rsidRDefault="008E0DCC" w:rsidP="008E0DCC">
            <w:r>
              <w:t>0,001x</w:t>
            </w:r>
          </w:p>
        </w:tc>
        <w:tc>
          <w:tcPr>
            <w:tcW w:w="2551" w:type="dxa"/>
            <w:gridSpan w:val="2"/>
            <w:tcBorders>
              <w:bottom w:val="single" w:sz="6" w:space="0" w:color="7F7F7F"/>
              <w:right w:val="single" w:sz="6" w:space="0" w:color="7F7F7F"/>
            </w:tcBorders>
            <w:vAlign w:val="center"/>
          </w:tcPr>
          <w:p w:rsidR="008E0DCC" w:rsidRDefault="008E0DCC" w:rsidP="008E0DCC"/>
        </w:tc>
        <w:tc>
          <w:tcPr>
            <w:tcW w:w="1701" w:type="dxa"/>
            <w:gridSpan w:val="2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8E0DCC" w:rsidRDefault="008E0DCC" w:rsidP="008E0DCC"/>
        </w:tc>
        <w:tc>
          <w:tcPr>
            <w:tcW w:w="1418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8E0DCC" w:rsidRDefault="008E0DCC" w:rsidP="008E0DCC"/>
        </w:tc>
        <w:tc>
          <w:tcPr>
            <w:tcW w:w="2240" w:type="dxa"/>
            <w:gridSpan w:val="2"/>
            <w:tcBorders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8E0DCC" w:rsidRDefault="008E0DCC" w:rsidP="008E0DCC"/>
        </w:tc>
      </w:tr>
      <w:tr w:rsidR="008E0DCC" w:rsidRPr="00B3372A" w:rsidTr="0025285E">
        <w:trPr>
          <w:gridAfter w:val="1"/>
          <w:wAfter w:w="360" w:type="dxa"/>
          <w:trHeight w:hRule="exact" w:val="227"/>
        </w:trPr>
        <w:tc>
          <w:tcPr>
            <w:tcW w:w="1304" w:type="dxa"/>
            <w:gridSpan w:val="2"/>
            <w:tcBorders>
              <w:left w:val="single" w:sz="8" w:space="0" w:color="7F7F7F"/>
              <w:bottom w:val="single" w:sz="8" w:space="0" w:color="7F7F7F"/>
              <w:right w:val="single" w:sz="6" w:space="0" w:color="7F7F7F"/>
            </w:tcBorders>
            <w:noWrap/>
            <w:tcMar>
              <w:left w:w="28" w:type="dxa"/>
            </w:tcMar>
            <w:vAlign w:val="center"/>
          </w:tcPr>
          <w:p w:rsidR="008E0DCC" w:rsidRDefault="008E0DCC" w:rsidP="008E0DCC"/>
        </w:tc>
        <w:tc>
          <w:tcPr>
            <w:tcW w:w="709" w:type="dxa"/>
            <w:tcBorders>
              <w:left w:val="single" w:sz="6" w:space="0" w:color="7F7F7F"/>
              <w:bottom w:val="single" w:sz="8" w:space="0" w:color="7F7F7F"/>
            </w:tcBorders>
            <w:vAlign w:val="center"/>
          </w:tcPr>
          <w:p w:rsidR="008E0DCC" w:rsidRDefault="008E0DCC" w:rsidP="008E0DCC"/>
        </w:tc>
        <w:tc>
          <w:tcPr>
            <w:tcW w:w="2551" w:type="dxa"/>
            <w:gridSpan w:val="2"/>
            <w:tcBorders>
              <w:top w:val="single" w:sz="6" w:space="0" w:color="7F7F7F"/>
              <w:bottom w:val="single" w:sz="8" w:space="0" w:color="7F7F7F"/>
              <w:right w:val="single" w:sz="6" w:space="0" w:color="7F7F7F"/>
            </w:tcBorders>
            <w:vAlign w:val="center"/>
          </w:tcPr>
          <w:p w:rsidR="008E0DCC" w:rsidRPr="00CE1E7F" w:rsidRDefault="008E0DCC" w:rsidP="008E0DCC">
            <w:pPr>
              <w:jc w:val="center"/>
              <w:rPr>
                <w:sz w:val="16"/>
                <w:szCs w:val="16"/>
              </w:rPr>
            </w:pPr>
            <w:r w:rsidRPr="00CE1E7F">
              <w:rPr>
                <w:sz w:val="16"/>
                <w:szCs w:val="16"/>
              </w:rPr>
              <w:t>(</w:t>
            </w:r>
            <w:r w:rsidRPr="00CE1E7F">
              <w:rPr>
                <w:sz w:val="14"/>
                <w:szCs w:val="14"/>
              </w:rPr>
              <w:t>Betrag</w:t>
            </w:r>
            <w:r w:rsidRPr="00CE1E7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6" w:space="0" w:color="7F7F7F"/>
            </w:tcBorders>
            <w:vAlign w:val="center"/>
          </w:tcPr>
          <w:p w:rsidR="008E0DCC" w:rsidRDefault="008E0DCC" w:rsidP="008E0DCC"/>
        </w:tc>
        <w:tc>
          <w:tcPr>
            <w:tcW w:w="1418" w:type="dxa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6" w:space="0" w:color="7F7F7F"/>
            </w:tcBorders>
            <w:vAlign w:val="center"/>
          </w:tcPr>
          <w:p w:rsidR="008E0DCC" w:rsidRDefault="008E0DCC" w:rsidP="008E0DCC"/>
        </w:tc>
        <w:tc>
          <w:tcPr>
            <w:tcW w:w="2240" w:type="dxa"/>
            <w:gridSpan w:val="2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E0DCC" w:rsidRDefault="008E0DCC" w:rsidP="008E0DCC"/>
        </w:tc>
      </w:tr>
      <w:tr w:rsidR="008E0DCC" w:rsidRPr="00B3372A" w:rsidTr="0025285E">
        <w:trPr>
          <w:gridAfter w:val="1"/>
          <w:wAfter w:w="360" w:type="dxa"/>
          <w:trHeight w:val="284"/>
        </w:trPr>
        <w:tc>
          <w:tcPr>
            <w:tcW w:w="1304" w:type="dxa"/>
            <w:gridSpan w:val="2"/>
            <w:tcBorders>
              <w:top w:val="single" w:sz="8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  <w:noWrap/>
            <w:tcMar>
              <w:left w:w="28" w:type="dxa"/>
            </w:tcMar>
            <w:vAlign w:val="center"/>
          </w:tcPr>
          <w:p w:rsidR="008E0DCC" w:rsidRDefault="008E0DCC" w:rsidP="008E0DCC"/>
        </w:tc>
        <w:tc>
          <w:tcPr>
            <w:tcW w:w="3260" w:type="dxa"/>
            <w:gridSpan w:val="3"/>
            <w:tcBorders>
              <w:top w:val="single" w:sz="8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8E0DCC" w:rsidRDefault="008E0DCC" w:rsidP="008E0DCC"/>
        </w:tc>
        <w:tc>
          <w:tcPr>
            <w:tcW w:w="1701" w:type="dxa"/>
            <w:gridSpan w:val="2"/>
            <w:tcBorders>
              <w:top w:val="single" w:sz="8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8E0DCC" w:rsidRDefault="008E0DCC" w:rsidP="008E0DCC"/>
        </w:tc>
        <w:tc>
          <w:tcPr>
            <w:tcW w:w="1418" w:type="dxa"/>
            <w:tcBorders>
              <w:top w:val="single" w:sz="8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8E0DCC" w:rsidRDefault="008E0DCC" w:rsidP="008E0DCC"/>
        </w:tc>
        <w:tc>
          <w:tcPr>
            <w:tcW w:w="2240" w:type="dxa"/>
            <w:gridSpan w:val="2"/>
            <w:tcBorders>
              <w:top w:val="single" w:sz="8" w:space="0" w:color="7F7F7F"/>
              <w:left w:val="single" w:sz="6" w:space="0" w:color="7F7F7F"/>
              <w:right w:val="single" w:sz="8" w:space="0" w:color="7F7F7F"/>
            </w:tcBorders>
            <w:vAlign w:val="center"/>
          </w:tcPr>
          <w:p w:rsidR="008E0DCC" w:rsidRDefault="008E0DCC" w:rsidP="008E0DCC"/>
        </w:tc>
      </w:tr>
      <w:tr w:rsidR="008E0DCC" w:rsidRPr="00B3372A" w:rsidTr="0025285E">
        <w:trPr>
          <w:gridAfter w:val="1"/>
          <w:wAfter w:w="360" w:type="dxa"/>
          <w:trHeight w:hRule="exact" w:val="227"/>
        </w:trPr>
        <w:tc>
          <w:tcPr>
            <w:tcW w:w="1304" w:type="dxa"/>
            <w:gridSpan w:val="2"/>
            <w:tcBorders>
              <w:top w:val="single" w:sz="6" w:space="0" w:color="7F7F7F"/>
              <w:left w:val="single" w:sz="8" w:space="0" w:color="7F7F7F"/>
              <w:right w:val="single" w:sz="6" w:space="0" w:color="7F7F7F"/>
            </w:tcBorders>
            <w:noWrap/>
            <w:tcMar>
              <w:left w:w="28" w:type="dxa"/>
            </w:tcMar>
            <w:vAlign w:val="center"/>
          </w:tcPr>
          <w:p w:rsidR="008E0DCC" w:rsidRDefault="008E0DCC" w:rsidP="008E0DCC"/>
        </w:tc>
        <w:tc>
          <w:tcPr>
            <w:tcW w:w="3260" w:type="dxa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8E0DCC" w:rsidRPr="00CE1E7F" w:rsidRDefault="008E0DCC" w:rsidP="008E0DCC">
            <w:pPr>
              <w:jc w:val="center"/>
              <w:rPr>
                <w:sz w:val="16"/>
                <w:szCs w:val="16"/>
              </w:rPr>
            </w:pPr>
            <w:r w:rsidRPr="00CE1E7F">
              <w:rPr>
                <w:sz w:val="16"/>
                <w:szCs w:val="16"/>
              </w:rPr>
              <w:t>(</w:t>
            </w:r>
            <w:r w:rsidRPr="00CE1E7F">
              <w:rPr>
                <w:sz w:val="14"/>
                <w:szCs w:val="14"/>
              </w:rPr>
              <w:t>Abschnittsbezeichnung</w:t>
            </w:r>
            <w:r w:rsidRPr="00CE1E7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:rsidR="008E0DCC" w:rsidRDefault="008E0DCC" w:rsidP="008E0DCC"/>
        </w:tc>
        <w:tc>
          <w:tcPr>
            <w:tcW w:w="1418" w:type="dxa"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:rsidR="008E0DCC" w:rsidRDefault="008E0DCC" w:rsidP="008E0DCC"/>
        </w:tc>
        <w:tc>
          <w:tcPr>
            <w:tcW w:w="2240" w:type="dxa"/>
            <w:gridSpan w:val="2"/>
            <w:tcBorders>
              <w:left w:val="single" w:sz="6" w:space="0" w:color="7F7F7F"/>
              <w:right w:val="single" w:sz="8" w:space="0" w:color="7F7F7F"/>
            </w:tcBorders>
            <w:vAlign w:val="center"/>
          </w:tcPr>
          <w:p w:rsidR="008E0DCC" w:rsidRDefault="008E0DCC" w:rsidP="008E0DCC"/>
        </w:tc>
      </w:tr>
      <w:tr w:rsidR="008E0DCC" w:rsidRPr="00B3372A" w:rsidTr="0025285E">
        <w:trPr>
          <w:gridAfter w:val="1"/>
          <w:wAfter w:w="360" w:type="dxa"/>
          <w:trHeight w:hRule="exact" w:val="284"/>
        </w:trPr>
        <w:tc>
          <w:tcPr>
            <w:tcW w:w="1304" w:type="dxa"/>
            <w:gridSpan w:val="2"/>
            <w:tcBorders>
              <w:left w:val="single" w:sz="8" w:space="0" w:color="7F7F7F"/>
              <w:right w:val="single" w:sz="6" w:space="0" w:color="7F7F7F"/>
            </w:tcBorders>
            <w:noWrap/>
            <w:tcMar>
              <w:left w:w="28" w:type="dxa"/>
            </w:tcMar>
            <w:vAlign w:val="center"/>
          </w:tcPr>
          <w:p w:rsidR="008E0DCC" w:rsidRDefault="008E0DCC" w:rsidP="008E0DCC"/>
        </w:tc>
        <w:tc>
          <w:tcPr>
            <w:tcW w:w="709" w:type="dxa"/>
            <w:tcBorders>
              <w:left w:val="single" w:sz="6" w:space="0" w:color="7F7F7F"/>
            </w:tcBorders>
            <w:vAlign w:val="center"/>
          </w:tcPr>
          <w:p w:rsidR="008E0DCC" w:rsidRDefault="008E0DCC" w:rsidP="008E0DCC">
            <w:r>
              <w:t>0,001x</w:t>
            </w:r>
          </w:p>
        </w:tc>
        <w:tc>
          <w:tcPr>
            <w:tcW w:w="2551" w:type="dxa"/>
            <w:gridSpan w:val="2"/>
            <w:tcBorders>
              <w:bottom w:val="single" w:sz="6" w:space="0" w:color="7F7F7F"/>
              <w:right w:val="single" w:sz="6" w:space="0" w:color="7F7F7F"/>
            </w:tcBorders>
            <w:vAlign w:val="center"/>
          </w:tcPr>
          <w:p w:rsidR="008E0DCC" w:rsidRDefault="008E0DCC" w:rsidP="008E0DCC"/>
        </w:tc>
        <w:tc>
          <w:tcPr>
            <w:tcW w:w="1701" w:type="dxa"/>
            <w:gridSpan w:val="2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8E0DCC" w:rsidRDefault="008E0DCC" w:rsidP="008E0DCC"/>
        </w:tc>
        <w:tc>
          <w:tcPr>
            <w:tcW w:w="1418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8E0DCC" w:rsidRDefault="008E0DCC" w:rsidP="008E0DCC"/>
        </w:tc>
        <w:tc>
          <w:tcPr>
            <w:tcW w:w="2240" w:type="dxa"/>
            <w:gridSpan w:val="2"/>
            <w:tcBorders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8E0DCC" w:rsidRDefault="008E0DCC" w:rsidP="008E0DCC"/>
        </w:tc>
      </w:tr>
      <w:tr w:rsidR="008E0DCC" w:rsidRPr="00B3372A" w:rsidTr="0025285E">
        <w:trPr>
          <w:gridAfter w:val="1"/>
          <w:wAfter w:w="360" w:type="dxa"/>
          <w:trHeight w:hRule="exact" w:val="227"/>
        </w:trPr>
        <w:tc>
          <w:tcPr>
            <w:tcW w:w="1304" w:type="dxa"/>
            <w:gridSpan w:val="2"/>
            <w:tcBorders>
              <w:left w:val="single" w:sz="8" w:space="0" w:color="7F7F7F"/>
              <w:bottom w:val="single" w:sz="8" w:space="0" w:color="7F7F7F"/>
              <w:right w:val="single" w:sz="6" w:space="0" w:color="7F7F7F"/>
            </w:tcBorders>
            <w:noWrap/>
            <w:tcMar>
              <w:left w:w="28" w:type="dxa"/>
            </w:tcMar>
            <w:vAlign w:val="center"/>
          </w:tcPr>
          <w:p w:rsidR="008E0DCC" w:rsidRDefault="008E0DCC" w:rsidP="008E0DCC"/>
        </w:tc>
        <w:tc>
          <w:tcPr>
            <w:tcW w:w="709" w:type="dxa"/>
            <w:tcBorders>
              <w:left w:val="single" w:sz="6" w:space="0" w:color="7F7F7F"/>
              <w:bottom w:val="single" w:sz="8" w:space="0" w:color="7F7F7F"/>
            </w:tcBorders>
            <w:vAlign w:val="center"/>
          </w:tcPr>
          <w:p w:rsidR="008E0DCC" w:rsidRDefault="008E0DCC" w:rsidP="008E0DCC"/>
        </w:tc>
        <w:tc>
          <w:tcPr>
            <w:tcW w:w="2551" w:type="dxa"/>
            <w:gridSpan w:val="2"/>
            <w:tcBorders>
              <w:top w:val="single" w:sz="6" w:space="0" w:color="7F7F7F"/>
              <w:bottom w:val="single" w:sz="8" w:space="0" w:color="7F7F7F"/>
              <w:right w:val="single" w:sz="6" w:space="0" w:color="7F7F7F"/>
            </w:tcBorders>
            <w:vAlign w:val="center"/>
          </w:tcPr>
          <w:p w:rsidR="008E0DCC" w:rsidRPr="00CE1E7F" w:rsidRDefault="008E0DCC" w:rsidP="008E0DCC">
            <w:pPr>
              <w:jc w:val="center"/>
              <w:rPr>
                <w:sz w:val="16"/>
                <w:szCs w:val="16"/>
              </w:rPr>
            </w:pPr>
            <w:r w:rsidRPr="00CE1E7F">
              <w:rPr>
                <w:sz w:val="16"/>
                <w:szCs w:val="16"/>
              </w:rPr>
              <w:t>(</w:t>
            </w:r>
            <w:r w:rsidRPr="00CE1E7F">
              <w:rPr>
                <w:sz w:val="14"/>
                <w:szCs w:val="14"/>
              </w:rPr>
              <w:t>Betrag</w:t>
            </w:r>
            <w:r w:rsidRPr="00CE1E7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6" w:space="0" w:color="7F7F7F"/>
            </w:tcBorders>
            <w:vAlign w:val="center"/>
          </w:tcPr>
          <w:p w:rsidR="008E0DCC" w:rsidRDefault="008E0DCC" w:rsidP="008E0DCC"/>
        </w:tc>
        <w:tc>
          <w:tcPr>
            <w:tcW w:w="1418" w:type="dxa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6" w:space="0" w:color="7F7F7F"/>
            </w:tcBorders>
            <w:vAlign w:val="center"/>
          </w:tcPr>
          <w:p w:rsidR="008E0DCC" w:rsidRDefault="008E0DCC" w:rsidP="008E0DCC"/>
        </w:tc>
        <w:tc>
          <w:tcPr>
            <w:tcW w:w="2240" w:type="dxa"/>
            <w:gridSpan w:val="2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E0DCC" w:rsidRDefault="008E0DCC" w:rsidP="008E0DCC"/>
        </w:tc>
      </w:tr>
      <w:tr w:rsidR="008E0DCC" w:rsidRPr="00B3372A" w:rsidTr="002A6FDC">
        <w:trPr>
          <w:gridAfter w:val="1"/>
          <w:wAfter w:w="360" w:type="dxa"/>
          <w:trHeight w:val="284"/>
        </w:trPr>
        <w:tc>
          <w:tcPr>
            <w:tcW w:w="2296" w:type="dxa"/>
            <w:gridSpan w:val="4"/>
            <w:tcBorders>
              <w:top w:val="single" w:sz="8" w:space="0" w:color="7F7F7F"/>
            </w:tcBorders>
            <w:noWrap/>
            <w:tcMar>
              <w:left w:w="28" w:type="dxa"/>
            </w:tcMar>
            <w:vAlign w:val="center"/>
          </w:tcPr>
          <w:p w:rsidR="008E0DCC" w:rsidRDefault="008E0DCC" w:rsidP="00D145C7">
            <w:r>
              <w:t>Summe der Abschnitte =</w:t>
            </w:r>
          </w:p>
        </w:tc>
        <w:tc>
          <w:tcPr>
            <w:tcW w:w="2694" w:type="dxa"/>
            <w:gridSpan w:val="2"/>
            <w:tcBorders>
              <w:top w:val="single" w:sz="8" w:space="0" w:color="7F7F7F"/>
              <w:bottom w:val="single" w:sz="4" w:space="0" w:color="7F7F7F"/>
            </w:tcBorders>
            <w:vAlign w:val="center"/>
          </w:tcPr>
          <w:p w:rsidR="008E0DCC" w:rsidRDefault="008E0DCC" w:rsidP="00B2649D"/>
        </w:tc>
        <w:tc>
          <w:tcPr>
            <w:tcW w:w="2693" w:type="dxa"/>
            <w:gridSpan w:val="2"/>
            <w:tcBorders>
              <w:top w:val="single" w:sz="8" w:space="0" w:color="7F7F7F"/>
            </w:tcBorders>
            <w:vAlign w:val="center"/>
          </w:tcPr>
          <w:p w:rsidR="008E0DCC" w:rsidRDefault="008E0DCC" w:rsidP="00B2649D">
            <w:r>
              <w:t>Summe der Aufwendungen=</w:t>
            </w:r>
          </w:p>
        </w:tc>
        <w:tc>
          <w:tcPr>
            <w:tcW w:w="2240" w:type="dxa"/>
            <w:gridSpan w:val="2"/>
            <w:tcBorders>
              <w:top w:val="single" w:sz="8" w:space="0" w:color="7F7F7F"/>
              <w:bottom w:val="single" w:sz="4" w:space="0" w:color="7F7F7F"/>
            </w:tcBorders>
            <w:vAlign w:val="center"/>
          </w:tcPr>
          <w:p w:rsidR="008E0DCC" w:rsidRDefault="008E0DCC" w:rsidP="00B2649D"/>
        </w:tc>
      </w:tr>
      <w:tr w:rsidR="008E0DCC" w:rsidRPr="000B0DDC" w:rsidTr="008E0DCC">
        <w:trPr>
          <w:gridAfter w:val="1"/>
          <w:wAfter w:w="360" w:type="dxa"/>
          <w:trHeight w:hRule="exact" w:val="86"/>
        </w:trPr>
        <w:tc>
          <w:tcPr>
            <w:tcW w:w="7683" w:type="dxa"/>
            <w:gridSpan w:val="8"/>
            <w:noWrap/>
            <w:tcMar>
              <w:left w:w="28" w:type="dxa"/>
            </w:tcMar>
            <w:vAlign w:val="center"/>
          </w:tcPr>
          <w:p w:rsidR="008E0DCC" w:rsidRPr="000B0DDC" w:rsidRDefault="008E0DCC" w:rsidP="00B2649D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8E0DCC" w:rsidRPr="000B0DDC" w:rsidRDefault="008E0DCC" w:rsidP="00B2649D">
            <w:pPr>
              <w:rPr>
                <w:sz w:val="12"/>
                <w:szCs w:val="12"/>
              </w:rPr>
            </w:pPr>
          </w:p>
        </w:tc>
      </w:tr>
      <w:tr w:rsidR="008E0DCC" w:rsidRPr="00B3372A">
        <w:trPr>
          <w:gridAfter w:val="1"/>
          <w:wAfter w:w="360" w:type="dxa"/>
          <w:trHeight w:val="284"/>
        </w:trPr>
        <w:tc>
          <w:tcPr>
            <w:tcW w:w="7683" w:type="dxa"/>
            <w:gridSpan w:val="8"/>
            <w:noWrap/>
            <w:tcMar>
              <w:left w:w="28" w:type="dxa"/>
            </w:tcMar>
            <w:vAlign w:val="center"/>
          </w:tcPr>
          <w:p w:rsidR="008E0DCC" w:rsidRDefault="008E0DCC" w:rsidP="0082184B">
            <w:pPr>
              <w:jc w:val="right"/>
            </w:pPr>
            <w:r>
              <w:t>abzüglich Selbstbeteiligung</w:t>
            </w:r>
            <w:r>
              <w:rPr>
                <w:rStyle w:val="Funotenzeichen"/>
              </w:rPr>
              <w:footnoteReference w:id="4"/>
            </w:r>
            <w:r>
              <w:t xml:space="preserve"> = Summe der Abschnitte gem. Spalte 2 x 0,005</w:t>
            </w:r>
          </w:p>
        </w:tc>
        <w:tc>
          <w:tcPr>
            <w:tcW w:w="283" w:type="dxa"/>
            <w:vAlign w:val="center"/>
          </w:tcPr>
          <w:p w:rsidR="008E0DCC" w:rsidRPr="0082184B" w:rsidRDefault="008E0DCC" w:rsidP="00416F28">
            <w:pPr>
              <w:rPr>
                <w:b/>
              </w:rPr>
            </w:pPr>
            <w:r w:rsidRPr="0082184B">
              <w:rPr>
                <w:b/>
              </w:rPr>
              <w:t>-</w:t>
            </w:r>
          </w:p>
        </w:tc>
        <w:tc>
          <w:tcPr>
            <w:tcW w:w="1957" w:type="dxa"/>
            <w:tcBorders>
              <w:bottom w:val="single" w:sz="4" w:space="0" w:color="7F7F7F"/>
            </w:tcBorders>
            <w:vAlign w:val="center"/>
          </w:tcPr>
          <w:p w:rsidR="008E0DCC" w:rsidRDefault="008E0DCC" w:rsidP="00416F28"/>
        </w:tc>
      </w:tr>
      <w:tr w:rsidR="008E0DCC" w:rsidRPr="000B0DDC" w:rsidTr="008E0DCC">
        <w:trPr>
          <w:gridAfter w:val="1"/>
          <w:wAfter w:w="360" w:type="dxa"/>
          <w:trHeight w:hRule="exact" w:val="85"/>
        </w:trPr>
        <w:tc>
          <w:tcPr>
            <w:tcW w:w="7683" w:type="dxa"/>
            <w:gridSpan w:val="8"/>
            <w:noWrap/>
            <w:tcMar>
              <w:left w:w="28" w:type="dxa"/>
            </w:tcMar>
            <w:vAlign w:val="center"/>
          </w:tcPr>
          <w:p w:rsidR="008E0DCC" w:rsidRPr="000B0DDC" w:rsidRDefault="008E0DCC" w:rsidP="00022E84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8E0DCC" w:rsidRPr="000B0DDC" w:rsidRDefault="008E0DCC" w:rsidP="00022E84">
            <w:pPr>
              <w:jc w:val="left"/>
              <w:rPr>
                <w:sz w:val="12"/>
                <w:szCs w:val="12"/>
              </w:rPr>
            </w:pPr>
          </w:p>
        </w:tc>
      </w:tr>
      <w:tr w:rsidR="008E0DCC" w:rsidRPr="00B3372A">
        <w:trPr>
          <w:gridAfter w:val="1"/>
          <w:wAfter w:w="360" w:type="dxa"/>
          <w:trHeight w:val="284"/>
        </w:trPr>
        <w:tc>
          <w:tcPr>
            <w:tcW w:w="7683" w:type="dxa"/>
            <w:gridSpan w:val="8"/>
            <w:noWrap/>
            <w:tcMar>
              <w:left w:w="28" w:type="dxa"/>
            </w:tcMar>
            <w:vAlign w:val="center"/>
          </w:tcPr>
          <w:p w:rsidR="008E0DCC" w:rsidRDefault="008E0DCC" w:rsidP="0082184B">
            <w:pPr>
              <w:jc w:val="right"/>
            </w:pPr>
            <w:r>
              <w:t>Erstattungsbetrag Lohnänderung ohne Umsatzsteuer</w:t>
            </w:r>
            <w:r>
              <w:rPr>
                <w:rStyle w:val="Funotenzeichen"/>
              </w:rPr>
              <w:footnoteReference w:id="5"/>
            </w:r>
          </w:p>
        </w:tc>
        <w:tc>
          <w:tcPr>
            <w:tcW w:w="2240" w:type="dxa"/>
            <w:gridSpan w:val="2"/>
            <w:tcBorders>
              <w:bottom w:val="double" w:sz="4" w:space="0" w:color="7F7F7F"/>
            </w:tcBorders>
            <w:vAlign w:val="center"/>
          </w:tcPr>
          <w:p w:rsidR="008E0DCC" w:rsidRDefault="008E0DCC" w:rsidP="00B2649D"/>
        </w:tc>
      </w:tr>
      <w:tr w:rsidR="008E0DCC" w:rsidRPr="00B3372A" w:rsidTr="00D845FF">
        <w:trPr>
          <w:gridAfter w:val="1"/>
          <w:wAfter w:w="360" w:type="dxa"/>
          <w:trHeight w:hRule="exact" w:val="85"/>
        </w:trPr>
        <w:tc>
          <w:tcPr>
            <w:tcW w:w="7683" w:type="dxa"/>
            <w:gridSpan w:val="8"/>
            <w:noWrap/>
            <w:tcMar>
              <w:left w:w="28" w:type="dxa"/>
            </w:tcMar>
            <w:vAlign w:val="center"/>
          </w:tcPr>
          <w:p w:rsidR="008E0DCC" w:rsidRDefault="008E0DCC" w:rsidP="00B2649D"/>
        </w:tc>
        <w:tc>
          <w:tcPr>
            <w:tcW w:w="2240" w:type="dxa"/>
            <w:gridSpan w:val="2"/>
            <w:tcBorders>
              <w:top w:val="double" w:sz="4" w:space="0" w:color="7F7F7F"/>
            </w:tcBorders>
            <w:vAlign w:val="center"/>
          </w:tcPr>
          <w:p w:rsidR="008E0DCC" w:rsidRDefault="008E0DCC" w:rsidP="00B2649D"/>
        </w:tc>
      </w:tr>
    </w:tbl>
    <w:p w:rsidR="00BD52C9" w:rsidRDefault="00BD52C9">
      <w:pPr>
        <w:keepNext w:val="0"/>
        <w:jc w:val="left"/>
        <w:rPr>
          <w:b/>
        </w:rPr>
      </w:pPr>
    </w:p>
    <w:p w:rsidR="00257177" w:rsidRDefault="00257177" w:rsidP="00694C31">
      <w:pPr>
        <w:pStyle w:val="Oben"/>
      </w:pPr>
      <w:r>
        <w:t>V</w:t>
      </w:r>
      <w:r w:rsidRPr="00B3372A">
        <w:t>ertragsbedingungen Lohngleitklausel</w:t>
      </w:r>
    </w:p>
    <w:p w:rsidR="007D0942" w:rsidRPr="00694C31" w:rsidRDefault="007D0942" w:rsidP="00694C31">
      <w:pPr>
        <w:pStyle w:val="berschrift1"/>
        <w:rPr>
          <w:b w:val="0"/>
        </w:rPr>
      </w:pPr>
      <w:r w:rsidRPr="00694C31">
        <w:rPr>
          <w:b w:val="0"/>
        </w:rPr>
        <w:t>Mehr- oder Minderaufwendungen des Auftragnehmers für Löhne und Gehälter werden nur erstattet, wenn sich der maßgebende Lohn durch Änderungen der Tarife oder bei einem tariflosen Zustand durch Änderungen aufgrund von orts- oder gewerbeüblichen Betriebsvereinbarungen erhöht oder vermindert hat.</w:t>
      </w:r>
    </w:p>
    <w:p w:rsidR="007D0942" w:rsidRPr="00B3372A" w:rsidRDefault="007D0942" w:rsidP="00694C31">
      <w:pPr>
        <w:pStyle w:val="Text"/>
      </w:pPr>
      <w:r w:rsidRPr="00B3372A">
        <w:t xml:space="preserve">Maßgebender Lohn ist der Gesamttarifstundenlohn (Tarifstundenlohn und Bauzuschlag) </w:t>
      </w:r>
      <w:r w:rsidR="00694C31">
        <w:t>des Spez</w:t>
      </w:r>
      <w:r w:rsidR="00694C31">
        <w:t>i</w:t>
      </w:r>
      <w:r w:rsidR="00694C31">
        <w:t>al</w:t>
      </w:r>
      <w:r w:rsidRPr="00B3372A">
        <w:t>baufacharbeiters gemäß Lohngruppe 4 (West), wenn der Auftraggeber im „Angebot Lohn</w:t>
      </w:r>
      <w:r w:rsidR="00694C31">
        <w:softHyphen/>
      </w:r>
      <w:r w:rsidRPr="00B3372A">
        <w:t xml:space="preserve">gleitklausel“ nichts anderes angegeben hat. </w:t>
      </w:r>
    </w:p>
    <w:p w:rsidR="007D0942" w:rsidRDefault="007D0942" w:rsidP="00694C31">
      <w:pPr>
        <w:pStyle w:val="Text"/>
      </w:pPr>
      <w:r w:rsidRPr="00B3372A">
        <w:t>Mehr- oder Minderaufwendungen aufgrund solcher Tarifverträge, die am Tag vor Ablauf der Ange</w:t>
      </w:r>
      <w:r w:rsidR="00694C31">
        <w:softHyphen/>
      </w:r>
      <w:r w:rsidRPr="00B3372A">
        <w:t>botsfrist abgeschlossen waren (Unterzeichnung des Tarifvertrages durch die Tarifpartner), werden nicht erstattet; das Gleiche gilt für Betriebsvereinbarungen bei einem tariflosen Zustand.</w:t>
      </w:r>
    </w:p>
    <w:p w:rsidR="007D0942" w:rsidRPr="00694C31" w:rsidRDefault="007D0942" w:rsidP="00694C31">
      <w:pPr>
        <w:pStyle w:val="berschrift1"/>
        <w:rPr>
          <w:b w:val="0"/>
          <w:bCs w:val="0"/>
        </w:rPr>
      </w:pPr>
      <w:r w:rsidRPr="00694C31">
        <w:rPr>
          <w:b w:val="0"/>
          <w:bCs w:val="0"/>
        </w:rPr>
        <w:t>Bei Änderung des maßgebenden Lohns um jeweils 1 Cent/Stunde wird die Vergütung für die nach dem Wirksamwerden der Änderung zu erbringenden Leistungen um den im „Angebot Lohngleit</w:t>
      </w:r>
      <w:r w:rsidR="00694C31">
        <w:rPr>
          <w:b w:val="0"/>
          <w:bCs w:val="0"/>
        </w:rPr>
        <w:softHyphen/>
      </w:r>
      <w:r w:rsidRPr="00694C31">
        <w:rPr>
          <w:b w:val="0"/>
          <w:bCs w:val="0"/>
        </w:rPr>
        <w:t xml:space="preserve">klausel“ vereinbarten Änderungssatz erhöht oder vermindert. </w:t>
      </w:r>
    </w:p>
    <w:p w:rsidR="007D0942" w:rsidRPr="00B3372A" w:rsidRDefault="007D0942" w:rsidP="00694C31">
      <w:pPr>
        <w:pStyle w:val="Text"/>
      </w:pPr>
      <w:r w:rsidRPr="00B3372A">
        <w:t>Satz 1 findet auf Nachträge insoweit keine Anwendung, als in deren Preisen Lohnänderungen be</w:t>
      </w:r>
      <w:r w:rsidR="00694C31">
        <w:softHyphen/>
      </w:r>
      <w:r w:rsidRPr="00B3372A">
        <w:t>reits berücksichtigt sind.</w:t>
      </w:r>
    </w:p>
    <w:p w:rsidR="007D0942" w:rsidRPr="00B3372A" w:rsidRDefault="007D0942" w:rsidP="00694C31">
      <w:pPr>
        <w:pStyle w:val="Text"/>
      </w:pPr>
      <w:r w:rsidRPr="00B3372A">
        <w:t>Durch die Änderung der Vergütung sind alle unmittelbaren und mittelbaren Mehr- oder Min</w:t>
      </w:r>
      <w:r w:rsidR="00694C31">
        <w:softHyphen/>
      </w:r>
      <w:r w:rsidRPr="00B3372A">
        <w:t>deraufwendungen einschließlich derjenigen, die durch Änderungen der gesetzlichen oder tariflichen Sozialaufwendungen entstehen, abgegolten.</w:t>
      </w:r>
    </w:p>
    <w:p w:rsidR="007D0942" w:rsidRPr="00B3372A" w:rsidRDefault="007D0942" w:rsidP="00694C31">
      <w:pPr>
        <w:pStyle w:val="Text"/>
      </w:pPr>
      <w:r w:rsidRPr="00B3372A">
        <w:t>Der vereinbarte Änderungssatz gilt unabhängig davon, ob sich Art und Umfang der Leistungen än</w:t>
      </w:r>
      <w:r w:rsidR="00694C31">
        <w:softHyphen/>
      </w:r>
      <w:r w:rsidRPr="00B3372A">
        <w:t>dern.</w:t>
      </w:r>
    </w:p>
    <w:p w:rsidR="007D0942" w:rsidRDefault="007D0942" w:rsidP="00694C31">
      <w:pPr>
        <w:pStyle w:val="Text"/>
      </w:pPr>
      <w:r w:rsidRPr="00B3372A">
        <w:t>Ist der Auftrag auf ein Nebenangebot erteilt worden, so gelten die im Angebot Lohngleitklausel vo</w:t>
      </w:r>
      <w:r w:rsidRPr="00B3372A">
        <w:t>r</w:t>
      </w:r>
      <w:r w:rsidRPr="00B3372A">
        <w:t>gesehenen Änderungssätze, wenn nicht aufgrund des Nebenangebots andere Vereinbarungen g</w:t>
      </w:r>
      <w:r w:rsidRPr="00B3372A">
        <w:t>e</w:t>
      </w:r>
      <w:r w:rsidRPr="00B3372A">
        <w:t>troffen worden sind.</w:t>
      </w:r>
    </w:p>
    <w:p w:rsidR="007D0942" w:rsidRPr="00694C31" w:rsidRDefault="007D0942" w:rsidP="00694C31">
      <w:pPr>
        <w:pStyle w:val="berschrift1"/>
        <w:rPr>
          <w:b w:val="0"/>
          <w:bCs w:val="0"/>
        </w:rPr>
      </w:pPr>
      <w:r w:rsidRPr="00694C31">
        <w:rPr>
          <w:b w:val="0"/>
          <w:bCs w:val="0"/>
        </w:rPr>
        <w:t>Der Wert der bis zum Tage der Änderung des maßgebenden Lohns erbrachten Leistungen (Lei</w:t>
      </w:r>
      <w:r w:rsidRPr="00694C31">
        <w:rPr>
          <w:b w:val="0"/>
          <w:bCs w:val="0"/>
        </w:rPr>
        <w:t>s</w:t>
      </w:r>
      <w:r w:rsidRPr="00694C31">
        <w:rPr>
          <w:b w:val="0"/>
          <w:bCs w:val="0"/>
        </w:rPr>
        <w:t>tungsstand) ist unverzüglich durch ein gemeinsames Aufmaß o</w:t>
      </w:r>
      <w:r w:rsidR="00694C31">
        <w:rPr>
          <w:b w:val="0"/>
          <w:bCs w:val="0"/>
        </w:rPr>
        <w:t xml:space="preserve">der auf andere geeignete Weise - </w:t>
      </w:r>
      <w:r w:rsidRPr="00694C31">
        <w:rPr>
          <w:b w:val="0"/>
          <w:bCs w:val="0"/>
        </w:rPr>
        <w:t>zumindest mit dem Genauigkeitsgrad einer geprü</w:t>
      </w:r>
      <w:r w:rsidR="00694C31">
        <w:rPr>
          <w:b w:val="0"/>
          <w:bCs w:val="0"/>
        </w:rPr>
        <w:t>ften Abschlagsrechnung -</w:t>
      </w:r>
      <w:r w:rsidRPr="00694C31">
        <w:rPr>
          <w:b w:val="0"/>
          <w:bCs w:val="0"/>
        </w:rPr>
        <w:t xml:space="preserve"> festzustellen. Dabei sind alle bis zu diesem Zeitpunkt auf der Baustelle oder in Werk- o</w:t>
      </w:r>
      <w:r w:rsidR="00694C31">
        <w:rPr>
          <w:b w:val="0"/>
          <w:bCs w:val="0"/>
        </w:rPr>
        <w:t xml:space="preserve">der sonstigen Betriebsstätten - ggf. auch nur teilweise - </w:t>
      </w:r>
      <w:r w:rsidRPr="00694C31">
        <w:rPr>
          <w:b w:val="0"/>
          <w:bCs w:val="0"/>
        </w:rPr>
        <w:t>erbrachten Leistungen zu berücksichtigen.</w:t>
      </w:r>
    </w:p>
    <w:p w:rsidR="007D0942" w:rsidRDefault="007D0942" w:rsidP="00694C31">
      <w:pPr>
        <w:pStyle w:val="Text"/>
      </w:pPr>
      <w:r w:rsidRPr="00694C31">
        <w:t>Der Auftragnehmer hat dem Auftraggeber die Lohnänderung rechtzeitig schriftlich anzuzeigen und alle zur Prüfun</w:t>
      </w:r>
      <w:r w:rsidRPr="00B3372A">
        <w:t>g des Leistungsstandes erforderlichen Nachweise zu erbringen.</w:t>
      </w:r>
    </w:p>
    <w:p w:rsidR="007D0942" w:rsidRPr="00694C31" w:rsidRDefault="007D0942" w:rsidP="00694C31">
      <w:pPr>
        <w:pStyle w:val="berschrift1"/>
        <w:rPr>
          <w:b w:val="0"/>
        </w:rPr>
      </w:pPr>
      <w:r w:rsidRPr="00694C31">
        <w:rPr>
          <w:b w:val="0"/>
        </w:rPr>
        <w:t>Vermeidbare Mehraufwendungen werden nicht erstattet. Vermeidbar sind insbesondere Mehrauf</w:t>
      </w:r>
      <w:r w:rsidR="00694C31">
        <w:rPr>
          <w:b w:val="0"/>
        </w:rPr>
        <w:softHyphen/>
      </w:r>
      <w:r w:rsidRPr="00694C31">
        <w:rPr>
          <w:b w:val="0"/>
        </w:rPr>
        <w:t>wendungen, die dadurch entstehen, dass der Auftragnehmer Vertragsfristen überschritten oder die Bauausführung nicht angemessen gefördert hat.</w:t>
      </w:r>
    </w:p>
    <w:p w:rsidR="007D0942" w:rsidRPr="00694C31" w:rsidRDefault="007D0942" w:rsidP="00694C31">
      <w:pPr>
        <w:pStyle w:val="berschrift1"/>
        <w:rPr>
          <w:b w:val="0"/>
        </w:rPr>
      </w:pPr>
      <w:r w:rsidRPr="00694C31">
        <w:rPr>
          <w:b w:val="0"/>
        </w:rPr>
        <w:t>Von dem nach den N</w:t>
      </w:r>
      <w:r w:rsidR="00326312">
        <w:rPr>
          <w:b w:val="0"/>
        </w:rPr>
        <w:t>umme</w:t>
      </w:r>
      <w:r w:rsidRPr="00694C31">
        <w:rPr>
          <w:b w:val="0"/>
        </w:rPr>
        <w:t>rn 3 bis 5 ermittelten Mehr- oder Minderbetrag wird nur der über 0,5 v.H. der Abrechnungssumme (Vergütung für die insgesamt erbrachte Leistung) hinausgehende Teilb</w:t>
      </w:r>
      <w:r w:rsidRPr="00694C31">
        <w:rPr>
          <w:b w:val="0"/>
        </w:rPr>
        <w:t>e</w:t>
      </w:r>
      <w:r w:rsidRPr="00694C31">
        <w:rPr>
          <w:b w:val="0"/>
        </w:rPr>
        <w:t>trag erstattet (Bagatell- und Selbstbeteiligungsklausel).</w:t>
      </w:r>
    </w:p>
    <w:p w:rsidR="007D0942" w:rsidRPr="00B3372A" w:rsidRDefault="007D0942" w:rsidP="00694C31">
      <w:pPr>
        <w:pStyle w:val="Text"/>
      </w:pPr>
      <w:r w:rsidRPr="00B3372A">
        <w:t xml:space="preserve">Dabei </w:t>
      </w:r>
      <w:proofErr w:type="gramStart"/>
      <w:r w:rsidRPr="00B3372A">
        <w:t>sind</w:t>
      </w:r>
      <w:proofErr w:type="gramEnd"/>
      <w:r w:rsidRPr="00B3372A">
        <w:t xml:space="preserve"> der Mehr- oder Minderbetrag ohne Umsatzsteuer, die Abrechnungssumme ohne die au</w:t>
      </w:r>
      <w:r w:rsidRPr="00B3372A">
        <w:t>f</w:t>
      </w:r>
      <w:r w:rsidRPr="00B3372A">
        <w:t>grund von Gleitklauseln zu erstattenden Beträge ohne Umsatzsteuer anzusetzen.</w:t>
      </w:r>
    </w:p>
    <w:p w:rsidR="007D0942" w:rsidRPr="0081723D" w:rsidRDefault="007D0942" w:rsidP="00694C31">
      <w:pPr>
        <w:pStyle w:val="Text"/>
      </w:pPr>
      <w:r w:rsidRPr="00B3372A">
        <w:t>Ein Mehr- oder Minderbetrag kann erst geltend gemacht werden, wenn der Bagatell- und Selbstbe</w:t>
      </w:r>
      <w:r w:rsidR="00694C31">
        <w:softHyphen/>
      </w:r>
      <w:r w:rsidRPr="00B3372A">
        <w:t>teiligungsbetrag überschritten ist; bis zur Feststellung der Abrechnungssumme wird 0,5 v.H. der Auf</w:t>
      </w:r>
      <w:r w:rsidR="00694C31">
        <w:softHyphen/>
      </w:r>
      <w:r w:rsidRPr="00B3372A">
        <w:t>tragssumme zugrunde gelegt.</w:t>
      </w:r>
    </w:p>
    <w:sectPr w:rsidR="007D0942" w:rsidRPr="0081723D" w:rsidSect="008E0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D0" w:rsidRDefault="00BA46D0">
      <w:r>
        <w:separator/>
      </w:r>
    </w:p>
    <w:p w:rsidR="00BA46D0" w:rsidRDefault="00BA46D0"/>
    <w:p w:rsidR="00BA46D0" w:rsidRDefault="00BA46D0"/>
    <w:p w:rsidR="00BA46D0" w:rsidRDefault="00BA46D0"/>
    <w:p w:rsidR="00BA46D0" w:rsidRDefault="00BA46D0" w:rsidP="00670180"/>
  </w:endnote>
  <w:endnote w:type="continuationSeparator" w:id="0">
    <w:p w:rsidR="00BA46D0" w:rsidRDefault="00BA46D0">
      <w:r>
        <w:continuationSeparator/>
      </w:r>
    </w:p>
    <w:p w:rsidR="00BA46D0" w:rsidRDefault="00BA46D0"/>
    <w:p w:rsidR="00BA46D0" w:rsidRDefault="00BA46D0"/>
    <w:p w:rsidR="00BA46D0" w:rsidRDefault="00BA46D0"/>
    <w:p w:rsidR="00BA46D0" w:rsidRDefault="00BA46D0" w:rsidP="006701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B7" w:rsidRDefault="002073B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25285E" w:rsidRPr="00D6072E">
      <w:trPr>
        <w:cantSplit/>
        <w:trHeight w:hRule="exact" w:val="397"/>
      </w:trPr>
      <w:tc>
        <w:tcPr>
          <w:tcW w:w="147" w:type="dxa"/>
          <w:vAlign w:val="center"/>
        </w:tcPr>
        <w:p w:rsidR="0025285E" w:rsidRPr="00D6072E" w:rsidRDefault="0025285E" w:rsidP="00DF6429">
          <w:pPr>
            <w:keepNext w:val="0"/>
            <w:widowControl w:val="0"/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25285E" w:rsidRPr="00D6072E" w:rsidRDefault="00BD52C9" w:rsidP="00DF6429">
          <w:pPr>
            <w:keepNext w:val="0"/>
            <w:widowControl w:val="0"/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605D613E" wp14:editId="79686BA0">
                <wp:extent cx="364490" cy="252730"/>
                <wp:effectExtent l="0" t="0" r="0" b="0"/>
                <wp:docPr id="1" name="Bild 1" descr="Bundesadler mit VHB-Schriftzug zur Identifizierung als Formblatt des Vergabe- und Vertragshandbuches für Baumaßnahmen des Bundes" title="VHB-Bunde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25285E" w:rsidRPr="00D6072E" w:rsidRDefault="0025285E" w:rsidP="00326312">
          <w:pPr>
            <w:keepNext w:val="0"/>
            <w:widowControl w:val="0"/>
            <w:tabs>
              <w:tab w:val="left" w:pos="72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700CD4">
            <w:rPr>
              <w:rFonts w:cs="Arial"/>
              <w:b/>
              <w:sz w:val="16"/>
              <w:szCs w:val="16"/>
            </w:rPr>
            <w:t>201</w:t>
          </w:r>
          <w:r w:rsidR="00326312">
            <w:rPr>
              <w:rFonts w:cs="Arial"/>
              <w:b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25285E" w:rsidRPr="00D6072E" w:rsidRDefault="0025285E" w:rsidP="00DF6429">
          <w:pPr>
            <w:keepNext w:val="0"/>
            <w:widowControl w:val="0"/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2073B7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2073B7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25285E" w:rsidRPr="00046C8E" w:rsidRDefault="0025285E">
    <w:pPr>
      <w:pStyle w:val="Fuzeile"/>
    </w:pPr>
  </w:p>
  <w:p w:rsidR="0025285E" w:rsidRDefault="0025285E" w:rsidP="0008130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B7" w:rsidRDefault="002073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D0" w:rsidRDefault="00BA46D0" w:rsidP="00DF6429">
      <w:pPr>
        <w:keepNext w:val="0"/>
        <w:widowControl w:val="0"/>
      </w:pPr>
      <w:r>
        <w:separator/>
      </w:r>
    </w:p>
    <w:p w:rsidR="00BA46D0" w:rsidRDefault="00BA46D0"/>
    <w:p w:rsidR="00BA46D0" w:rsidRDefault="00BA46D0" w:rsidP="00670180"/>
  </w:footnote>
  <w:footnote w:type="continuationSeparator" w:id="0">
    <w:p w:rsidR="00BA46D0" w:rsidRDefault="00BA46D0">
      <w:r>
        <w:continuationSeparator/>
      </w:r>
    </w:p>
    <w:p w:rsidR="00BA46D0" w:rsidRDefault="00BA46D0"/>
    <w:p w:rsidR="00BA46D0" w:rsidRDefault="00BA46D0"/>
    <w:p w:rsidR="00BA46D0" w:rsidRDefault="00BA46D0"/>
    <w:p w:rsidR="00BA46D0" w:rsidRDefault="00BA46D0" w:rsidP="00670180"/>
  </w:footnote>
  <w:footnote w:id="1">
    <w:p w:rsidR="0025285E" w:rsidRPr="000B0DDC" w:rsidRDefault="0025285E" w:rsidP="000B0DDC">
      <w:pPr>
        <w:pStyle w:val="Funotentext"/>
        <w:contextualSpacing/>
        <w:rPr>
          <w:rFonts w:ascii="Arial Fett" w:hAnsi="Arial Fett"/>
          <w:b/>
          <w:sz w:val="14"/>
          <w:szCs w:val="16"/>
        </w:rPr>
      </w:pPr>
      <w:r w:rsidRPr="000B0DDC">
        <w:rPr>
          <w:rStyle w:val="Funotenzeichen"/>
          <w:rFonts w:ascii="Arial Fett" w:hAnsi="Arial Fett"/>
          <w:b/>
          <w:sz w:val="14"/>
          <w:szCs w:val="16"/>
        </w:rPr>
        <w:footnoteRef/>
      </w:r>
      <w:r w:rsidRPr="000B0DDC">
        <w:rPr>
          <w:rFonts w:ascii="Arial Fett" w:hAnsi="Arial Fett"/>
          <w:b/>
          <w:sz w:val="14"/>
          <w:szCs w:val="16"/>
        </w:rPr>
        <w:t xml:space="preserve"> vom Auftraggeber einzusetzen</w:t>
      </w:r>
    </w:p>
  </w:footnote>
  <w:footnote w:id="2">
    <w:p w:rsidR="0025285E" w:rsidRPr="000B0DDC" w:rsidRDefault="0025285E">
      <w:pPr>
        <w:pStyle w:val="Funotentext"/>
        <w:rPr>
          <w:rFonts w:ascii="Arial Fett" w:hAnsi="Arial Fett"/>
          <w:b/>
          <w:sz w:val="14"/>
          <w:szCs w:val="16"/>
        </w:rPr>
      </w:pPr>
      <w:r w:rsidRPr="000B0DDC">
        <w:rPr>
          <w:rStyle w:val="Funotenzeichen"/>
          <w:rFonts w:ascii="Arial Fett" w:hAnsi="Arial Fett"/>
          <w:b/>
          <w:sz w:val="14"/>
          <w:szCs w:val="16"/>
        </w:rPr>
        <w:footnoteRef/>
      </w:r>
      <w:r w:rsidRPr="000B0DDC">
        <w:rPr>
          <w:rFonts w:ascii="Arial Fett" w:hAnsi="Arial Fett"/>
          <w:b/>
          <w:sz w:val="14"/>
          <w:szCs w:val="16"/>
        </w:rPr>
        <w:t xml:space="preserve"> vom Bieter einzusetzen</w:t>
      </w:r>
    </w:p>
  </w:footnote>
  <w:footnote w:id="3">
    <w:p w:rsidR="0025285E" w:rsidRPr="000B0DDC" w:rsidRDefault="0025285E">
      <w:pPr>
        <w:pStyle w:val="Funotentext"/>
        <w:rPr>
          <w:rFonts w:ascii="Arial Fett" w:hAnsi="Arial Fett"/>
          <w:b/>
          <w:sz w:val="14"/>
          <w:szCs w:val="16"/>
        </w:rPr>
      </w:pPr>
      <w:r w:rsidRPr="000B0DDC">
        <w:rPr>
          <w:rStyle w:val="Funotenzeichen"/>
          <w:rFonts w:ascii="Arial Fett" w:hAnsi="Arial Fett"/>
          <w:b/>
          <w:sz w:val="14"/>
          <w:szCs w:val="16"/>
        </w:rPr>
        <w:footnoteRef/>
      </w:r>
      <w:r w:rsidRPr="000B0DDC">
        <w:rPr>
          <w:rFonts w:ascii="Arial Fett" w:hAnsi="Arial Fett"/>
          <w:b/>
          <w:sz w:val="14"/>
          <w:szCs w:val="16"/>
        </w:rPr>
        <w:t xml:space="preserve"> vom Auftraggeber einzusetzen; die fiktive Lohnänderung dient nur zur Wertung der Angebote</w:t>
      </w:r>
    </w:p>
  </w:footnote>
  <w:footnote w:id="4">
    <w:p w:rsidR="0025285E" w:rsidRPr="000B0DDC" w:rsidRDefault="0025285E">
      <w:pPr>
        <w:pStyle w:val="Funotentext"/>
        <w:rPr>
          <w:rFonts w:ascii="Arial Fett" w:hAnsi="Arial Fett"/>
          <w:b/>
          <w:sz w:val="14"/>
          <w:szCs w:val="16"/>
        </w:rPr>
      </w:pPr>
      <w:r w:rsidRPr="000B0DDC">
        <w:rPr>
          <w:rStyle w:val="Funotenzeichen"/>
          <w:rFonts w:ascii="Arial Fett" w:hAnsi="Arial Fett"/>
          <w:b/>
          <w:sz w:val="14"/>
          <w:szCs w:val="16"/>
        </w:rPr>
        <w:footnoteRef/>
      </w:r>
      <w:r w:rsidRPr="000B0DDC">
        <w:rPr>
          <w:rFonts w:ascii="Arial Fett" w:hAnsi="Arial Fett"/>
          <w:b/>
          <w:sz w:val="14"/>
          <w:szCs w:val="16"/>
        </w:rPr>
        <w:t xml:space="preserve"> </w:t>
      </w:r>
      <w:r w:rsidR="000B0DDC" w:rsidRPr="000B0DDC">
        <w:rPr>
          <w:rFonts w:ascii="Arial Fett" w:hAnsi="Arial Fett"/>
          <w:b/>
          <w:sz w:val="14"/>
          <w:szCs w:val="16"/>
        </w:rPr>
        <w:t>vom Bieter einzusetzen</w:t>
      </w:r>
      <w:r w:rsidR="000B0DDC">
        <w:rPr>
          <w:rFonts w:ascii="Arial Fett" w:hAnsi="Arial Fett"/>
          <w:b/>
          <w:sz w:val="14"/>
          <w:szCs w:val="16"/>
        </w:rPr>
        <w:t>;</w:t>
      </w:r>
      <w:r w:rsidR="000B0DDC" w:rsidRPr="000B0DDC">
        <w:rPr>
          <w:rFonts w:ascii="Arial Fett" w:hAnsi="Arial Fett"/>
          <w:b/>
          <w:sz w:val="14"/>
          <w:szCs w:val="16"/>
        </w:rPr>
        <w:t xml:space="preserve"> </w:t>
      </w:r>
      <w:r w:rsidR="000B0DDC">
        <w:rPr>
          <w:rFonts w:ascii="Arial Fett" w:hAnsi="Arial Fett"/>
          <w:b/>
          <w:sz w:val="14"/>
          <w:szCs w:val="16"/>
        </w:rPr>
        <w:t>w</w:t>
      </w:r>
      <w:r w:rsidRPr="000B0DDC">
        <w:rPr>
          <w:rFonts w:ascii="Arial Fett" w:hAnsi="Arial Fett"/>
          <w:b/>
          <w:sz w:val="14"/>
          <w:szCs w:val="16"/>
        </w:rPr>
        <w:t>enn die „Selbstbeteiligung“ größer ist als die „Summe der Aufwendungen“, ist in nachfolgender Berechnung für „Erstattung</w:t>
      </w:r>
      <w:r w:rsidR="00913C74" w:rsidRPr="000B0DDC">
        <w:rPr>
          <w:rFonts w:ascii="Arial Fett" w:hAnsi="Arial Fett"/>
          <w:b/>
          <w:sz w:val="14"/>
          <w:szCs w:val="16"/>
        </w:rPr>
        <w:t>sbetrag</w:t>
      </w:r>
      <w:r w:rsidRPr="000B0DDC">
        <w:rPr>
          <w:rFonts w:ascii="Arial Fett" w:hAnsi="Arial Fett"/>
          <w:b/>
          <w:sz w:val="14"/>
          <w:szCs w:val="16"/>
        </w:rPr>
        <w:t xml:space="preserve"> </w:t>
      </w:r>
      <w:r w:rsidR="00913C74" w:rsidRPr="000B0DDC">
        <w:rPr>
          <w:rFonts w:ascii="Arial Fett" w:hAnsi="Arial Fett"/>
          <w:b/>
          <w:sz w:val="14"/>
          <w:szCs w:val="16"/>
        </w:rPr>
        <w:t>Lohnänderung</w:t>
      </w:r>
      <w:r w:rsidRPr="000B0DDC">
        <w:rPr>
          <w:rFonts w:ascii="Arial Fett" w:hAnsi="Arial Fett"/>
          <w:b/>
          <w:sz w:val="14"/>
          <w:szCs w:val="16"/>
        </w:rPr>
        <w:t>“ = 0,00 € einzusetzen</w:t>
      </w:r>
    </w:p>
  </w:footnote>
  <w:footnote w:id="5">
    <w:p w:rsidR="0025285E" w:rsidRPr="000B0DDC" w:rsidRDefault="0025285E">
      <w:pPr>
        <w:pStyle w:val="Funotentext"/>
        <w:rPr>
          <w:rFonts w:ascii="Arial Fett" w:hAnsi="Arial Fett"/>
          <w:b/>
          <w:sz w:val="14"/>
          <w:szCs w:val="16"/>
        </w:rPr>
      </w:pPr>
      <w:r w:rsidRPr="000B0DDC">
        <w:rPr>
          <w:rStyle w:val="Funotenzeichen"/>
          <w:b/>
          <w:szCs w:val="16"/>
        </w:rPr>
        <w:footnoteRef/>
      </w:r>
      <w:r w:rsidRPr="000B0DDC">
        <w:rPr>
          <w:b/>
          <w:szCs w:val="16"/>
        </w:rPr>
        <w:t xml:space="preserve"> </w:t>
      </w:r>
      <w:r w:rsidR="000B0DDC">
        <w:rPr>
          <w:rFonts w:ascii="Arial Fett" w:hAnsi="Arial Fett"/>
          <w:b/>
          <w:sz w:val="14"/>
          <w:szCs w:val="16"/>
        </w:rPr>
        <w:t>Vom</w:t>
      </w:r>
      <w:r w:rsidR="000B0DDC" w:rsidRPr="000B0DDC">
        <w:rPr>
          <w:rFonts w:ascii="Arial Fett" w:hAnsi="Arial Fett"/>
          <w:b/>
          <w:sz w:val="14"/>
          <w:szCs w:val="16"/>
        </w:rPr>
        <w:t xml:space="preserve"> Bieter einzusetzen</w:t>
      </w:r>
      <w:r w:rsidR="000B0DDC">
        <w:rPr>
          <w:rFonts w:ascii="Arial Fett" w:hAnsi="Arial Fett"/>
          <w:b/>
          <w:sz w:val="14"/>
          <w:szCs w:val="16"/>
        </w:rPr>
        <w:t>;</w:t>
      </w:r>
      <w:r w:rsidR="000B0DDC" w:rsidRPr="000B0DDC">
        <w:rPr>
          <w:rFonts w:ascii="Arial Fett" w:hAnsi="Arial Fett"/>
          <w:b/>
          <w:sz w:val="14"/>
          <w:szCs w:val="16"/>
        </w:rPr>
        <w:t xml:space="preserve"> </w:t>
      </w:r>
      <w:r w:rsidR="000B0DDC">
        <w:rPr>
          <w:rFonts w:ascii="Arial Fett" w:hAnsi="Arial Fett"/>
          <w:b/>
          <w:sz w:val="14"/>
          <w:szCs w:val="16"/>
        </w:rPr>
        <w:t>d</w:t>
      </w:r>
      <w:r w:rsidRPr="000B0DDC">
        <w:rPr>
          <w:rFonts w:ascii="Arial Fett" w:hAnsi="Arial Fett"/>
          <w:b/>
          <w:sz w:val="14"/>
          <w:szCs w:val="16"/>
        </w:rPr>
        <w:t xml:space="preserve">er Erstattungsbetrag Lohnänderung ist in </w:t>
      </w:r>
      <w:r w:rsidR="000B0DDC">
        <w:rPr>
          <w:rFonts w:ascii="Arial Fett" w:hAnsi="Arial Fett"/>
          <w:b/>
          <w:sz w:val="14"/>
          <w:szCs w:val="16"/>
        </w:rPr>
        <w:t>das</w:t>
      </w:r>
      <w:r w:rsidRPr="000B0DDC">
        <w:rPr>
          <w:rFonts w:ascii="Arial Fett" w:hAnsi="Arial Fett"/>
          <w:b/>
          <w:sz w:val="14"/>
          <w:szCs w:val="16"/>
        </w:rPr>
        <w:t xml:space="preserve"> LV zu übertragen.</w:t>
      </w:r>
      <w:r w:rsidR="000B0DDC" w:rsidRPr="000B0DDC">
        <w:rPr>
          <w:rFonts w:ascii="Arial Fett" w:hAnsi="Arial Fett"/>
          <w:b/>
          <w:sz w:val="14"/>
          <w:szCs w:val="16"/>
        </w:rPr>
        <w:t xml:space="preserve"> Der Erstattungsbetrag wird bei der Wertung berüc</w:t>
      </w:r>
      <w:r w:rsidR="000B0DDC" w:rsidRPr="000B0DDC">
        <w:rPr>
          <w:rFonts w:ascii="Arial Fett" w:hAnsi="Arial Fett"/>
          <w:b/>
          <w:sz w:val="14"/>
          <w:szCs w:val="16"/>
        </w:rPr>
        <w:t>k</w:t>
      </w:r>
      <w:r w:rsidR="000B0DDC" w:rsidRPr="000B0DDC">
        <w:rPr>
          <w:rFonts w:ascii="Arial Fett" w:hAnsi="Arial Fett"/>
          <w:b/>
          <w:sz w:val="14"/>
          <w:szCs w:val="16"/>
        </w:rPr>
        <w:t>sichtigt; er wird der Höhe nach aber nicht Vertragsbestandteil.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5E" w:rsidRDefault="0025285E"/>
  <w:p w:rsidR="0025285E" w:rsidRDefault="0025285E"/>
  <w:p w:rsidR="0025285E" w:rsidRDefault="0025285E"/>
  <w:p w:rsidR="0025285E" w:rsidRDefault="0025285E" w:rsidP="006701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5E" w:rsidRDefault="0025285E" w:rsidP="00046C8E">
    <w:pPr>
      <w:pStyle w:val="Kopfzeile"/>
    </w:pPr>
    <w:r>
      <w:t>224</w:t>
    </w:r>
  </w:p>
  <w:p w:rsidR="0025285E" w:rsidRPr="00AB4B05" w:rsidRDefault="0025285E" w:rsidP="00AB4B05">
    <w:pPr>
      <w:pStyle w:val="UnterKopfzeile"/>
    </w:pPr>
    <w:r>
      <w:t xml:space="preserve">(Angebot </w:t>
    </w:r>
    <w:bookmarkStart w:id="1" w:name="_GoBack"/>
    <w:r>
      <w:t>Lohngleitklausel</w:t>
    </w:r>
    <w:bookmarkEnd w:id="1"/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B7" w:rsidRDefault="002073B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E03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4EB5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802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C43A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5EAF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66F1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0E1B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E67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3A6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B07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09C90FB4"/>
    <w:multiLevelType w:val="multilevel"/>
    <w:tmpl w:val="085E5AEA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20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0F340003"/>
    <w:multiLevelType w:val="multilevel"/>
    <w:tmpl w:val="A288C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27"/>
  </w:num>
  <w:num w:numId="5">
    <w:abstractNumId w:val="20"/>
  </w:num>
  <w:num w:numId="6">
    <w:abstractNumId w:val="13"/>
  </w:num>
  <w:num w:numId="7">
    <w:abstractNumId w:val="23"/>
  </w:num>
  <w:num w:numId="8">
    <w:abstractNumId w:val="19"/>
  </w:num>
  <w:num w:numId="9">
    <w:abstractNumId w:val="26"/>
  </w:num>
  <w:num w:numId="10">
    <w:abstractNumId w:val="15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12"/>
  </w:num>
  <w:num w:numId="17">
    <w:abstractNumId w:val="12"/>
  </w:num>
  <w:num w:numId="18">
    <w:abstractNumId w:val="25"/>
  </w:num>
  <w:num w:numId="19">
    <w:abstractNumId w:val="24"/>
  </w:num>
  <w:num w:numId="20">
    <w:abstractNumId w:val="21"/>
  </w:num>
  <w:num w:numId="21">
    <w:abstractNumId w:val="17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92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2A"/>
    <w:rsid w:val="000021DC"/>
    <w:rsid w:val="0000737B"/>
    <w:rsid w:val="000114D3"/>
    <w:rsid w:val="00022E84"/>
    <w:rsid w:val="000419DC"/>
    <w:rsid w:val="00046C8E"/>
    <w:rsid w:val="0006675C"/>
    <w:rsid w:val="00081305"/>
    <w:rsid w:val="000848E7"/>
    <w:rsid w:val="000A42AA"/>
    <w:rsid w:val="000B0DDC"/>
    <w:rsid w:val="001028D9"/>
    <w:rsid w:val="00106076"/>
    <w:rsid w:val="0012514F"/>
    <w:rsid w:val="00127C79"/>
    <w:rsid w:val="001426F7"/>
    <w:rsid w:val="00145D06"/>
    <w:rsid w:val="001A6205"/>
    <w:rsid w:val="001B2B88"/>
    <w:rsid w:val="001B705C"/>
    <w:rsid w:val="001C3E5C"/>
    <w:rsid w:val="001C509D"/>
    <w:rsid w:val="001E0C92"/>
    <w:rsid w:val="001F47CC"/>
    <w:rsid w:val="002073B7"/>
    <w:rsid w:val="002517FD"/>
    <w:rsid w:val="0025285E"/>
    <w:rsid w:val="00257177"/>
    <w:rsid w:val="00263542"/>
    <w:rsid w:val="002748DF"/>
    <w:rsid w:val="002A6FDC"/>
    <w:rsid w:val="002C0F7B"/>
    <w:rsid w:val="002C403D"/>
    <w:rsid w:val="002E0DEB"/>
    <w:rsid w:val="002E4302"/>
    <w:rsid w:val="002F00B3"/>
    <w:rsid w:val="002F4952"/>
    <w:rsid w:val="00326312"/>
    <w:rsid w:val="00327698"/>
    <w:rsid w:val="0035149B"/>
    <w:rsid w:val="003552CC"/>
    <w:rsid w:val="00355C7F"/>
    <w:rsid w:val="00361C5D"/>
    <w:rsid w:val="003A36E9"/>
    <w:rsid w:val="003A44A5"/>
    <w:rsid w:val="003D3E99"/>
    <w:rsid w:val="003E2CD4"/>
    <w:rsid w:val="00402A1B"/>
    <w:rsid w:val="00416F28"/>
    <w:rsid w:val="00424038"/>
    <w:rsid w:val="00426780"/>
    <w:rsid w:val="00447AF0"/>
    <w:rsid w:val="0045228F"/>
    <w:rsid w:val="00454471"/>
    <w:rsid w:val="0045726B"/>
    <w:rsid w:val="0047055A"/>
    <w:rsid w:val="00480ABD"/>
    <w:rsid w:val="004818FE"/>
    <w:rsid w:val="00492429"/>
    <w:rsid w:val="00494F0B"/>
    <w:rsid w:val="004C5609"/>
    <w:rsid w:val="004E07A5"/>
    <w:rsid w:val="004E3711"/>
    <w:rsid w:val="00500903"/>
    <w:rsid w:val="00500C2B"/>
    <w:rsid w:val="005025B4"/>
    <w:rsid w:val="00520D3B"/>
    <w:rsid w:val="005333C9"/>
    <w:rsid w:val="005575B0"/>
    <w:rsid w:val="00566BA4"/>
    <w:rsid w:val="00573601"/>
    <w:rsid w:val="00574488"/>
    <w:rsid w:val="00576C66"/>
    <w:rsid w:val="00586E12"/>
    <w:rsid w:val="00587F43"/>
    <w:rsid w:val="005A4489"/>
    <w:rsid w:val="005A746C"/>
    <w:rsid w:val="005C301C"/>
    <w:rsid w:val="005C41DA"/>
    <w:rsid w:val="005F32A5"/>
    <w:rsid w:val="005F41CD"/>
    <w:rsid w:val="00605DD3"/>
    <w:rsid w:val="00606550"/>
    <w:rsid w:val="00607EE7"/>
    <w:rsid w:val="00614120"/>
    <w:rsid w:val="00614636"/>
    <w:rsid w:val="00640260"/>
    <w:rsid w:val="00643351"/>
    <w:rsid w:val="0066119D"/>
    <w:rsid w:val="00667DCD"/>
    <w:rsid w:val="00670180"/>
    <w:rsid w:val="00694C31"/>
    <w:rsid w:val="006A5AED"/>
    <w:rsid w:val="006A66F3"/>
    <w:rsid w:val="006B7CF1"/>
    <w:rsid w:val="006D70A3"/>
    <w:rsid w:val="00700CD4"/>
    <w:rsid w:val="00724CA7"/>
    <w:rsid w:val="00734EDE"/>
    <w:rsid w:val="007633C2"/>
    <w:rsid w:val="0078194F"/>
    <w:rsid w:val="00782E76"/>
    <w:rsid w:val="0078695C"/>
    <w:rsid w:val="00787783"/>
    <w:rsid w:val="007D0942"/>
    <w:rsid w:val="007E61DB"/>
    <w:rsid w:val="007E6D22"/>
    <w:rsid w:val="00811503"/>
    <w:rsid w:val="0081723D"/>
    <w:rsid w:val="0082025A"/>
    <w:rsid w:val="0082184B"/>
    <w:rsid w:val="00846E9C"/>
    <w:rsid w:val="008772F8"/>
    <w:rsid w:val="008B1F06"/>
    <w:rsid w:val="008D764D"/>
    <w:rsid w:val="008E0DCC"/>
    <w:rsid w:val="008F52AA"/>
    <w:rsid w:val="008F6547"/>
    <w:rsid w:val="009000D6"/>
    <w:rsid w:val="00910F0B"/>
    <w:rsid w:val="00913C74"/>
    <w:rsid w:val="00962412"/>
    <w:rsid w:val="00964CF7"/>
    <w:rsid w:val="0097166A"/>
    <w:rsid w:val="009769C9"/>
    <w:rsid w:val="00977405"/>
    <w:rsid w:val="009A312C"/>
    <w:rsid w:val="009A3215"/>
    <w:rsid w:val="009A33B4"/>
    <w:rsid w:val="009C14BE"/>
    <w:rsid w:val="00A00872"/>
    <w:rsid w:val="00A149F1"/>
    <w:rsid w:val="00A5084B"/>
    <w:rsid w:val="00A75824"/>
    <w:rsid w:val="00A770C4"/>
    <w:rsid w:val="00A90C84"/>
    <w:rsid w:val="00AA4939"/>
    <w:rsid w:val="00AB4B05"/>
    <w:rsid w:val="00AC404B"/>
    <w:rsid w:val="00AC56D5"/>
    <w:rsid w:val="00AC7F2D"/>
    <w:rsid w:val="00AD584D"/>
    <w:rsid w:val="00AE4AF0"/>
    <w:rsid w:val="00B003C3"/>
    <w:rsid w:val="00B14EF0"/>
    <w:rsid w:val="00B2106E"/>
    <w:rsid w:val="00B23C01"/>
    <w:rsid w:val="00B2649D"/>
    <w:rsid w:val="00B3372A"/>
    <w:rsid w:val="00B40909"/>
    <w:rsid w:val="00B434E5"/>
    <w:rsid w:val="00B61D2B"/>
    <w:rsid w:val="00B96ADB"/>
    <w:rsid w:val="00BA46D0"/>
    <w:rsid w:val="00BA5E42"/>
    <w:rsid w:val="00BD52C9"/>
    <w:rsid w:val="00C03396"/>
    <w:rsid w:val="00C101BF"/>
    <w:rsid w:val="00C246AC"/>
    <w:rsid w:val="00C26124"/>
    <w:rsid w:val="00C2678D"/>
    <w:rsid w:val="00C30192"/>
    <w:rsid w:val="00C764C5"/>
    <w:rsid w:val="00C96E57"/>
    <w:rsid w:val="00CD54C7"/>
    <w:rsid w:val="00CE1E7F"/>
    <w:rsid w:val="00CF64C4"/>
    <w:rsid w:val="00D05C74"/>
    <w:rsid w:val="00D145C7"/>
    <w:rsid w:val="00D446D9"/>
    <w:rsid w:val="00D550D5"/>
    <w:rsid w:val="00D6072E"/>
    <w:rsid w:val="00D845FF"/>
    <w:rsid w:val="00DA276D"/>
    <w:rsid w:val="00DB6C0D"/>
    <w:rsid w:val="00DC2EA6"/>
    <w:rsid w:val="00DC7E08"/>
    <w:rsid w:val="00DD5025"/>
    <w:rsid w:val="00DE2F64"/>
    <w:rsid w:val="00DE420C"/>
    <w:rsid w:val="00DF6429"/>
    <w:rsid w:val="00E02FAA"/>
    <w:rsid w:val="00E1197E"/>
    <w:rsid w:val="00E27C1A"/>
    <w:rsid w:val="00E322E9"/>
    <w:rsid w:val="00E50214"/>
    <w:rsid w:val="00E578EB"/>
    <w:rsid w:val="00E6087B"/>
    <w:rsid w:val="00E85EBB"/>
    <w:rsid w:val="00E97560"/>
    <w:rsid w:val="00EA10EB"/>
    <w:rsid w:val="00EB3854"/>
    <w:rsid w:val="00EC2938"/>
    <w:rsid w:val="00EC7AED"/>
    <w:rsid w:val="00EE1205"/>
    <w:rsid w:val="00F133C2"/>
    <w:rsid w:val="00F21669"/>
    <w:rsid w:val="00F24EED"/>
    <w:rsid w:val="00F32C49"/>
    <w:rsid w:val="00F46B79"/>
    <w:rsid w:val="00F76423"/>
    <w:rsid w:val="00F92CF7"/>
    <w:rsid w:val="00FA0151"/>
    <w:rsid w:val="00FB37F2"/>
    <w:rsid w:val="00FC0982"/>
    <w:rsid w:val="00FC1057"/>
    <w:rsid w:val="00FD49AF"/>
    <w:rsid w:val="00FE5FC4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Zchn">
    <w:name w:val="Fußnote Zchn"/>
    <w:link w:val="Funote"/>
    <w:rsid w:val="00DF6429"/>
    <w:rPr>
      <w:rFonts w:ascii="Arial" w:hAnsi="Arial"/>
      <w:b/>
      <w:sz w:val="16"/>
      <w:szCs w:val="16"/>
      <w:lang w:val="de-DE" w:eastAsia="de-DE" w:bidi="ar-SA"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link w:val="TextZchn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link w:val="FunoteZchn"/>
    <w:rsid w:val="00DF6429"/>
    <w:pPr>
      <w:keepNext w:val="0"/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BD52C9"/>
    <w:rPr>
      <w:sz w:val="16"/>
    </w:rPr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character" w:customStyle="1" w:styleId="TextZchn">
    <w:name w:val="Text Zchn"/>
    <w:link w:val="Text"/>
    <w:rsid w:val="00694C31"/>
    <w:rPr>
      <w:rFonts w:ascii="Arial" w:hAnsi="Arial"/>
      <w:lang w:val="de-DE" w:eastAsia="de-DE" w:bidi="ar-SA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paragraph" w:customStyle="1" w:styleId="Oben">
    <w:name w:val="Oben"/>
    <w:basedOn w:val="Standard"/>
    <w:next w:val="Standard"/>
    <w:rsid w:val="00694C31"/>
    <w:rPr>
      <w:b/>
    </w:rPr>
  </w:style>
  <w:style w:type="paragraph" w:styleId="Endnotentext">
    <w:name w:val="endnote text"/>
    <w:basedOn w:val="Standard"/>
    <w:link w:val="EndnotentextZchn"/>
    <w:rsid w:val="009A312C"/>
  </w:style>
  <w:style w:type="character" w:customStyle="1" w:styleId="EndnotentextZchn">
    <w:name w:val="Endnotentext Zchn"/>
    <w:link w:val="Endnotentext"/>
    <w:rsid w:val="009A312C"/>
    <w:rPr>
      <w:rFonts w:ascii="Arial" w:hAnsi="Arial"/>
    </w:rPr>
  </w:style>
  <w:style w:type="character" w:styleId="Endnotenzeichen">
    <w:name w:val="endnote reference"/>
    <w:rsid w:val="009A31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Zchn">
    <w:name w:val="Fußnote Zchn"/>
    <w:link w:val="Funote"/>
    <w:rsid w:val="00DF6429"/>
    <w:rPr>
      <w:rFonts w:ascii="Arial" w:hAnsi="Arial"/>
      <w:b/>
      <w:sz w:val="16"/>
      <w:szCs w:val="16"/>
      <w:lang w:val="de-DE" w:eastAsia="de-DE" w:bidi="ar-SA"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link w:val="TextZchn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link w:val="FunoteZchn"/>
    <w:rsid w:val="00DF6429"/>
    <w:pPr>
      <w:keepNext w:val="0"/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BD52C9"/>
    <w:rPr>
      <w:sz w:val="16"/>
    </w:rPr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character" w:customStyle="1" w:styleId="TextZchn">
    <w:name w:val="Text Zchn"/>
    <w:link w:val="Text"/>
    <w:rsid w:val="00694C31"/>
    <w:rPr>
      <w:rFonts w:ascii="Arial" w:hAnsi="Arial"/>
      <w:lang w:val="de-DE" w:eastAsia="de-DE" w:bidi="ar-SA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paragraph" w:customStyle="1" w:styleId="Oben">
    <w:name w:val="Oben"/>
    <w:basedOn w:val="Standard"/>
    <w:next w:val="Standard"/>
    <w:rsid w:val="00694C31"/>
    <w:rPr>
      <w:b/>
    </w:rPr>
  </w:style>
  <w:style w:type="paragraph" w:styleId="Endnotentext">
    <w:name w:val="endnote text"/>
    <w:basedOn w:val="Standard"/>
    <w:link w:val="EndnotentextZchn"/>
    <w:rsid w:val="009A312C"/>
  </w:style>
  <w:style w:type="character" w:customStyle="1" w:styleId="EndnotentextZchn">
    <w:name w:val="Endnotentext Zchn"/>
    <w:link w:val="Endnotentext"/>
    <w:rsid w:val="009A312C"/>
    <w:rPr>
      <w:rFonts w:ascii="Arial" w:hAnsi="Arial"/>
    </w:rPr>
  </w:style>
  <w:style w:type="character" w:styleId="Endnotenzeichen">
    <w:name w:val="endnote reference"/>
    <w:rsid w:val="009A3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D.Fenner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627D-56F4-4F20-80A8-F03BFA64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2</Pages>
  <Words>525</Words>
  <Characters>3916</Characters>
  <Application>Microsoft Office Word</Application>
  <DocSecurity>0</DocSecurity>
  <Lines>3916</Lines>
  <Paragraphs>444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Richtlinien Vergabeverfahren</vt:lpstr>
    </vt:vector>
  </TitlesOfParts>
  <Company>BBR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 Lohngleitklausel</dc:title>
  <dc:subject>Lohngleitklausel</dc:subject>
  <dc:creator>D.Fenner</dc:creator>
  <cp:lastModifiedBy>Salzwedel</cp:lastModifiedBy>
  <cp:revision>5</cp:revision>
  <cp:lastPrinted>2010-03-03T16:06:00Z</cp:lastPrinted>
  <dcterms:created xsi:type="dcterms:W3CDTF">2012-07-19T04:54:00Z</dcterms:created>
  <dcterms:modified xsi:type="dcterms:W3CDTF">2017-08-21T09:05:00Z</dcterms:modified>
</cp:coreProperties>
</file>